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BCA5" w14:textId="77777777" w:rsidR="001860F3" w:rsidRDefault="001860F3" w:rsidP="00DC279B">
      <w:pPr>
        <w:spacing w:line="600" w:lineRule="exact"/>
        <w:ind w:left="3960" w:hangingChars="900" w:hanging="3960"/>
        <w:jc w:val="center"/>
        <w:rPr>
          <w:rFonts w:ascii="Times New Roman" w:eastAsia="方正小标宋_GBK" w:hAnsi="Times New Roman" w:cs="Times New Roman"/>
          <w:sz w:val="44"/>
          <w:szCs w:val="44"/>
        </w:rPr>
      </w:pPr>
    </w:p>
    <w:p w14:paraId="4D76520A" w14:textId="77777777" w:rsidR="001860F3" w:rsidRDefault="001860F3" w:rsidP="00DC279B">
      <w:pPr>
        <w:spacing w:line="600" w:lineRule="exact"/>
        <w:ind w:left="3960" w:hangingChars="900" w:hanging="3960"/>
        <w:jc w:val="center"/>
        <w:rPr>
          <w:rFonts w:ascii="Times New Roman" w:eastAsia="方正小标宋_GBK" w:hAnsi="Times New Roman" w:cs="Times New Roman"/>
          <w:sz w:val="44"/>
          <w:szCs w:val="44"/>
        </w:rPr>
      </w:pPr>
    </w:p>
    <w:p w14:paraId="77F3D32E" w14:textId="77777777" w:rsidR="00122FA4" w:rsidRDefault="00122FA4" w:rsidP="00122FA4">
      <w:pPr>
        <w:spacing w:line="560" w:lineRule="exact"/>
        <w:jc w:val="left"/>
        <w:rPr>
          <w:rFonts w:ascii="黑体" w:eastAsia="黑体" w:hAnsi="黑体"/>
          <w:color w:val="000000"/>
          <w:sz w:val="32"/>
          <w:szCs w:val="32"/>
        </w:rPr>
      </w:pPr>
    </w:p>
    <w:p w14:paraId="5FF97788" w14:textId="77777777" w:rsidR="00122FA4" w:rsidRDefault="00122FA4" w:rsidP="00122FA4">
      <w:pPr>
        <w:spacing w:line="560" w:lineRule="exact"/>
        <w:ind w:firstLineChars="100" w:firstLine="440"/>
        <w:rPr>
          <w:rFonts w:ascii="方正小标宋简体" w:eastAsia="方正小标宋简体"/>
          <w:color w:val="000000"/>
          <w:sz w:val="44"/>
          <w:szCs w:val="44"/>
        </w:rPr>
      </w:pPr>
      <w:r>
        <w:rPr>
          <w:rFonts w:ascii="方正小标宋简体" w:eastAsia="方正小标宋简体" w:hint="eastAsia"/>
          <w:color w:val="000000"/>
          <w:sz w:val="44"/>
          <w:szCs w:val="44"/>
        </w:rPr>
        <w:t>汉中市测绘地理信息市场管理办法（试行）</w:t>
      </w:r>
    </w:p>
    <w:p w14:paraId="006B84EF" w14:textId="4076A18E" w:rsidR="00122FA4" w:rsidRDefault="00122FA4" w:rsidP="00122FA4">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w:t>
      </w:r>
      <w:r w:rsidR="00F86798">
        <w:rPr>
          <w:rFonts w:ascii="方正小标宋简体" w:eastAsia="方正小标宋简体" w:hint="eastAsia"/>
          <w:color w:val="000000"/>
          <w:sz w:val="44"/>
          <w:szCs w:val="44"/>
        </w:rPr>
        <w:t>送审</w:t>
      </w:r>
      <w:r>
        <w:rPr>
          <w:rFonts w:ascii="方正小标宋简体" w:eastAsia="方正小标宋简体" w:hint="eastAsia"/>
          <w:color w:val="000000"/>
          <w:sz w:val="44"/>
          <w:szCs w:val="44"/>
        </w:rPr>
        <w:t>稿）</w:t>
      </w:r>
    </w:p>
    <w:p w14:paraId="37D78736" w14:textId="77777777" w:rsidR="00122FA4" w:rsidRDefault="00122FA4" w:rsidP="00122FA4">
      <w:pPr>
        <w:spacing w:line="560" w:lineRule="exact"/>
        <w:rPr>
          <w:rFonts w:ascii="仿宋_GB2312" w:eastAsia="仿宋_GB2312"/>
          <w:color w:val="000000"/>
          <w:sz w:val="32"/>
          <w:szCs w:val="32"/>
        </w:rPr>
      </w:pPr>
    </w:p>
    <w:p w14:paraId="626AF9E8" w14:textId="3F89C6E1"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第一条  为加强</w:t>
      </w:r>
      <w:r w:rsidRPr="0074653E">
        <w:rPr>
          <w:rFonts w:ascii="仿宋_GB2312" w:eastAsia="仿宋_GB2312" w:hint="eastAsia"/>
          <w:color w:val="000000" w:themeColor="text1"/>
          <w:sz w:val="32"/>
          <w:szCs w:val="32"/>
        </w:rPr>
        <w:t>全市</w:t>
      </w:r>
      <w:r>
        <w:rPr>
          <w:rFonts w:ascii="仿宋_GB2312" w:eastAsia="仿宋_GB2312" w:hint="eastAsia"/>
          <w:color w:val="000000"/>
          <w:sz w:val="32"/>
          <w:szCs w:val="32"/>
        </w:rPr>
        <w:t>测绘管理，规范测绘活动，维护地理信息安全，强化测绘地理信息市场监管，促进测绘产业高质量发展，保障测绘事业为区域经济建设、国防建设、社会发展和生态保护服务，根据《中华人民共和国测绘法》《陕西省测绘条例》《陕西省测绘成果管理条例》《自然资源部办公厅关于印发测绘资质管理办法和测绘资质分类分级标准的通知》等有关法律法规</w:t>
      </w:r>
      <w:r w:rsidR="002C0010">
        <w:rPr>
          <w:rFonts w:ascii="仿宋_GB2312" w:eastAsia="仿宋_GB2312" w:hint="eastAsia"/>
          <w:color w:val="000000"/>
          <w:sz w:val="32"/>
          <w:szCs w:val="32"/>
        </w:rPr>
        <w:t>及规章</w:t>
      </w:r>
      <w:r>
        <w:rPr>
          <w:rFonts w:ascii="仿宋_GB2312" w:eastAsia="仿宋_GB2312" w:hint="eastAsia"/>
          <w:color w:val="000000"/>
          <w:sz w:val="32"/>
          <w:szCs w:val="32"/>
        </w:rPr>
        <w:t>，结合全市测绘地理信息管理实际，制定本办法。</w:t>
      </w:r>
    </w:p>
    <w:p w14:paraId="3D02360A" w14:textId="57FA7250"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第二条  在</w:t>
      </w:r>
      <w:r w:rsidRPr="0074653E">
        <w:rPr>
          <w:rFonts w:ascii="仿宋_GB2312" w:eastAsia="仿宋_GB2312" w:hint="eastAsia"/>
          <w:color w:val="000000" w:themeColor="text1"/>
          <w:sz w:val="32"/>
          <w:szCs w:val="32"/>
        </w:rPr>
        <w:t>汉中市行政区域内</w:t>
      </w:r>
      <w:r>
        <w:rPr>
          <w:rFonts w:ascii="仿宋_GB2312" w:eastAsia="仿宋_GB2312" w:hint="eastAsia"/>
          <w:color w:val="000000"/>
          <w:sz w:val="32"/>
          <w:szCs w:val="32"/>
        </w:rPr>
        <w:t>开展测绘、实施测绘项目、提供测绘地理信息服务、利用测绘地理信息成果等相关活动，适用本办法。</w:t>
      </w:r>
    </w:p>
    <w:p w14:paraId="18DFE1AC" w14:textId="3E0047B8"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本办法所称测绘，是指对自然地理要素或者地表人工设施的形状、大小、空间位置及其属性等进行测定、采集、表述，以及对获取的数据、信息、成果进行处理和提供的活动。</w:t>
      </w:r>
    </w:p>
    <w:p w14:paraId="5FE13443" w14:textId="2671E520" w:rsidR="00122FA4" w:rsidRDefault="00B34B38" w:rsidP="00122FA4">
      <w:pPr>
        <w:spacing w:line="560" w:lineRule="exact"/>
        <w:ind w:firstLineChars="200" w:firstLine="640"/>
        <w:rPr>
          <w:rFonts w:eastAsia="仿宋_GB2312"/>
          <w:sz w:val="32"/>
          <w:szCs w:val="32"/>
        </w:rPr>
      </w:pPr>
      <w:r>
        <w:rPr>
          <w:rFonts w:ascii="仿宋_GB2312" w:eastAsia="仿宋_GB2312" w:hint="eastAsia"/>
          <w:color w:val="000000"/>
          <w:sz w:val="32"/>
          <w:szCs w:val="32"/>
        </w:rPr>
        <w:t xml:space="preserve">第三条 </w:t>
      </w:r>
      <w:r>
        <w:rPr>
          <w:rFonts w:ascii="仿宋_GB2312" w:eastAsia="仿宋_GB2312"/>
          <w:color w:val="000000"/>
          <w:sz w:val="32"/>
          <w:szCs w:val="32"/>
        </w:rPr>
        <w:t xml:space="preserve"> </w:t>
      </w:r>
      <w:r w:rsidR="00122FA4">
        <w:rPr>
          <w:rFonts w:ascii="仿宋_GB2312" w:eastAsia="仿宋_GB2312" w:hint="eastAsia"/>
          <w:color w:val="000000"/>
          <w:sz w:val="32"/>
          <w:szCs w:val="32"/>
        </w:rPr>
        <w:t>自然资源主管部门为辖区测绘地理信息行政主管部门，负责本行政区域内测绘地理信息市场的统一监督管理。</w:t>
      </w:r>
      <w:r w:rsidR="00122FA4" w:rsidRPr="0074653E">
        <w:rPr>
          <w:rFonts w:ascii="仿宋_GB2312" w:eastAsia="仿宋_GB2312" w:hint="eastAsia"/>
          <w:color w:val="000000" w:themeColor="text1"/>
          <w:sz w:val="32"/>
          <w:szCs w:val="32"/>
        </w:rPr>
        <w:t>市自然资源</w:t>
      </w:r>
      <w:r w:rsidR="002C0010">
        <w:rPr>
          <w:rFonts w:ascii="仿宋_GB2312" w:eastAsia="仿宋_GB2312" w:hint="eastAsia"/>
          <w:color w:val="000000" w:themeColor="text1"/>
          <w:sz w:val="32"/>
          <w:szCs w:val="32"/>
        </w:rPr>
        <w:t>主管部门</w:t>
      </w:r>
      <w:r w:rsidR="00122FA4">
        <w:rPr>
          <w:rFonts w:ascii="仿宋_GB2312" w:eastAsia="仿宋_GB2312" w:hint="eastAsia"/>
          <w:color w:val="000000"/>
          <w:sz w:val="32"/>
          <w:szCs w:val="32"/>
        </w:rPr>
        <w:t>负责全市测绘地理信息市场的监督管理，</w:t>
      </w:r>
      <w:r w:rsidR="00122FA4" w:rsidRPr="0074653E">
        <w:rPr>
          <w:rFonts w:eastAsia="仿宋_GB2312"/>
          <w:color w:val="000000" w:themeColor="text1"/>
          <w:kern w:val="0"/>
          <w:sz w:val="32"/>
          <w:szCs w:val="32"/>
        </w:rPr>
        <w:t>各县</w:t>
      </w:r>
      <w:r w:rsidR="00122FA4">
        <w:rPr>
          <w:rFonts w:eastAsia="仿宋_GB2312" w:hint="eastAsia"/>
          <w:color w:val="000000" w:themeColor="text1"/>
          <w:kern w:val="0"/>
          <w:sz w:val="32"/>
          <w:szCs w:val="32"/>
        </w:rPr>
        <w:t>（区）</w:t>
      </w:r>
      <w:r w:rsidR="00122FA4" w:rsidRPr="0074653E">
        <w:rPr>
          <w:rFonts w:eastAsia="仿宋_GB2312"/>
          <w:color w:val="000000" w:themeColor="text1"/>
          <w:kern w:val="0"/>
          <w:sz w:val="32"/>
          <w:szCs w:val="32"/>
        </w:rPr>
        <w:t>自然资源</w:t>
      </w:r>
      <w:r w:rsidR="002C0010">
        <w:rPr>
          <w:rFonts w:eastAsia="仿宋_GB2312" w:hint="eastAsia"/>
          <w:color w:val="000000" w:themeColor="text1"/>
          <w:kern w:val="0"/>
          <w:sz w:val="32"/>
          <w:szCs w:val="32"/>
        </w:rPr>
        <w:t>主管部门</w:t>
      </w:r>
      <w:r w:rsidR="00122FA4">
        <w:rPr>
          <w:rFonts w:ascii="仿宋_GB2312" w:eastAsia="仿宋_GB2312" w:hint="eastAsia"/>
          <w:color w:val="000000"/>
          <w:sz w:val="32"/>
          <w:szCs w:val="32"/>
        </w:rPr>
        <w:t>负责本行政区域测绘地理信息市场的监督管理。</w:t>
      </w:r>
    </w:p>
    <w:p w14:paraId="5D9ED1B1" w14:textId="3D112326"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县级以上党委和人民政府的国家安全、国家保密、网信、发展改革、</w:t>
      </w:r>
      <w:r w:rsidR="00C83ECB">
        <w:rPr>
          <w:rFonts w:ascii="仿宋_GB2312" w:eastAsia="仿宋_GB2312" w:hint="eastAsia"/>
          <w:color w:val="000000"/>
          <w:sz w:val="32"/>
          <w:szCs w:val="32"/>
        </w:rPr>
        <w:t>工信、</w:t>
      </w:r>
      <w:r>
        <w:rPr>
          <w:rFonts w:ascii="仿宋_GB2312" w:eastAsia="仿宋_GB2312" w:hint="eastAsia"/>
          <w:color w:val="000000"/>
          <w:sz w:val="32"/>
          <w:szCs w:val="32"/>
        </w:rPr>
        <w:t>民政、财政、住建、城管、交通、水利、市场监管、人防、行政审批、智慧城市建设等有关部门，在各自职责范围内做好测绘地理信息市场监督管理相关工作。</w:t>
      </w:r>
    </w:p>
    <w:p w14:paraId="30DF6DF6"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第四条  从事测绘地理信息市场活动，应当严格遵守国家测绘、保密、安全等法律法规的规定，自觉维护国家地理信息资源安全、保守国家秘密、尊重知识产权，遵循诚实守信、公平竞争、承担社会责任的原则。</w:t>
      </w:r>
    </w:p>
    <w:p w14:paraId="068A371C"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第五条  从事地理信息获取、处理、提供、应用等测绘活动的单位，应当依法取得测绘资质证书，并在测绘资质等级许可的业务范围内开展测绘活动。从事测绘地理信息活动的专业技术人员，应当具备国家规定的执业资格条件。测绘人员进行测绘活动时，应当持有测绘作业证件。</w:t>
      </w:r>
    </w:p>
    <w:p w14:paraId="280B161E" w14:textId="0F11ABA5"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w:t>
      </w:r>
      <w:r w:rsidR="008C0FFF">
        <w:rPr>
          <w:rFonts w:ascii="仿宋_GB2312" w:eastAsia="仿宋_GB2312" w:hint="eastAsia"/>
          <w:color w:val="000000"/>
          <w:sz w:val="32"/>
          <w:szCs w:val="32"/>
        </w:rPr>
        <w:t>六</w:t>
      </w:r>
      <w:r>
        <w:rPr>
          <w:rFonts w:ascii="仿宋_GB2312" w:eastAsia="仿宋_GB2312" w:hint="eastAsia"/>
          <w:color w:val="000000"/>
          <w:sz w:val="32"/>
          <w:szCs w:val="32"/>
        </w:rPr>
        <w:t>条  任何单位和个人有权投诉或者举报测绘地理信息市场活动中的违法行为、测绘成果质量问题等，</w:t>
      </w:r>
      <w:r w:rsidR="000C1F1D">
        <w:rPr>
          <w:rFonts w:ascii="仿宋_GB2312" w:eastAsia="仿宋_GB2312" w:hint="eastAsia"/>
          <w:color w:val="000000" w:themeColor="text1"/>
          <w:sz w:val="32"/>
          <w:szCs w:val="32"/>
        </w:rPr>
        <w:t>市、县（区）</w:t>
      </w:r>
      <w:r>
        <w:rPr>
          <w:rFonts w:ascii="仿宋_GB2312" w:eastAsia="仿宋_GB2312" w:hint="eastAsia"/>
          <w:color w:val="000000"/>
          <w:sz w:val="32"/>
          <w:szCs w:val="32"/>
        </w:rPr>
        <w:t>自然资源主管部门和有关职能部门按照职责范围应当依法进行核实和查处。同时，依据相关规定纳入社会信用体系，对于违反相关规定的资质单位和个人，采取公开曝光、列入失信名单等措施给予惩戒。</w:t>
      </w:r>
    </w:p>
    <w:p w14:paraId="4C5C40DC" w14:textId="5095A4A3" w:rsidR="00122FA4" w:rsidRPr="00E5617B" w:rsidRDefault="00122FA4" w:rsidP="00122FA4">
      <w:pPr>
        <w:pStyle w:val="ab"/>
        <w:shd w:val="clear" w:color="auto" w:fill="FFFFFF"/>
        <w:spacing w:before="0" w:beforeAutospacing="0" w:after="0" w:afterAutospacing="0" w:line="560" w:lineRule="exact"/>
        <w:ind w:firstLineChars="200" w:firstLine="640"/>
        <w:rPr>
          <w:rFonts w:ascii="仿宋_GB2312" w:eastAsia="仿宋_GB2312"/>
          <w:color w:val="FF0000"/>
          <w:sz w:val="32"/>
          <w:szCs w:val="32"/>
        </w:rPr>
      </w:pPr>
      <w:r>
        <w:rPr>
          <w:rFonts w:ascii="仿宋_GB2312" w:eastAsia="仿宋_GB2312" w:hint="eastAsia"/>
          <w:color w:val="000000"/>
          <w:sz w:val="32"/>
          <w:szCs w:val="32"/>
        </w:rPr>
        <w:t>第</w:t>
      </w:r>
      <w:r w:rsidR="008C0FFF">
        <w:rPr>
          <w:rFonts w:ascii="仿宋_GB2312" w:eastAsia="仿宋_GB2312" w:hint="eastAsia"/>
          <w:color w:val="000000"/>
          <w:sz w:val="32"/>
          <w:szCs w:val="32"/>
        </w:rPr>
        <w:t>七</w:t>
      </w:r>
      <w:r>
        <w:rPr>
          <w:rFonts w:ascii="仿宋_GB2312" w:eastAsia="仿宋_GB2312" w:hint="eastAsia"/>
          <w:color w:val="000000"/>
          <w:sz w:val="32"/>
          <w:szCs w:val="32"/>
        </w:rPr>
        <w:t xml:space="preserve">条  </w:t>
      </w:r>
      <w:r w:rsidRPr="0074653E">
        <w:rPr>
          <w:rFonts w:ascii="仿宋_GB2312" w:eastAsia="仿宋_GB2312" w:hint="eastAsia"/>
          <w:color w:val="000000" w:themeColor="text1"/>
          <w:sz w:val="32"/>
          <w:szCs w:val="32"/>
        </w:rPr>
        <w:t>凡在汉中市行政区域内承担测绘地理信息项目的测绘资质单位，应当在项目实施前，通过测绘地理信息项目管理系统向</w:t>
      </w:r>
      <w:r>
        <w:rPr>
          <w:rFonts w:ascii="仿宋_GB2312" w:eastAsia="仿宋_GB2312" w:hint="eastAsia"/>
          <w:color w:val="000000" w:themeColor="text1"/>
          <w:sz w:val="32"/>
          <w:szCs w:val="32"/>
        </w:rPr>
        <w:t>市</w:t>
      </w:r>
      <w:r w:rsidR="005011C6">
        <w:rPr>
          <w:rFonts w:ascii="仿宋_GB2312" w:eastAsia="仿宋_GB2312" w:hint="eastAsia"/>
          <w:color w:val="000000" w:themeColor="text1"/>
          <w:sz w:val="32"/>
          <w:szCs w:val="32"/>
        </w:rPr>
        <w:t>、</w:t>
      </w:r>
      <w:r w:rsidR="008C0FFF">
        <w:rPr>
          <w:rFonts w:ascii="仿宋_GB2312" w:eastAsia="仿宋_GB2312" w:hint="eastAsia"/>
          <w:color w:val="000000" w:themeColor="text1"/>
          <w:sz w:val="32"/>
          <w:szCs w:val="32"/>
        </w:rPr>
        <w:t>县</w:t>
      </w:r>
      <w:r w:rsidR="005011C6">
        <w:rPr>
          <w:rFonts w:ascii="仿宋_GB2312" w:eastAsia="仿宋_GB2312" w:hint="eastAsia"/>
          <w:color w:val="000000" w:themeColor="text1"/>
          <w:sz w:val="32"/>
          <w:szCs w:val="32"/>
        </w:rPr>
        <w:t>（区）</w:t>
      </w:r>
      <w:r>
        <w:rPr>
          <w:rFonts w:ascii="仿宋_GB2312" w:eastAsia="仿宋_GB2312" w:hint="eastAsia"/>
          <w:color w:val="000000" w:themeColor="text1"/>
          <w:sz w:val="32"/>
          <w:szCs w:val="32"/>
        </w:rPr>
        <w:t>自然资源</w:t>
      </w:r>
      <w:r w:rsidR="00AA406D">
        <w:rPr>
          <w:rFonts w:ascii="仿宋_GB2312" w:eastAsia="仿宋_GB2312" w:hint="eastAsia"/>
          <w:color w:val="000000" w:themeColor="text1"/>
          <w:sz w:val="32"/>
          <w:szCs w:val="32"/>
        </w:rPr>
        <w:t>主管部门</w:t>
      </w:r>
      <w:r w:rsidRPr="0074653E">
        <w:rPr>
          <w:rFonts w:ascii="仿宋_GB2312" w:eastAsia="仿宋_GB2312" w:hint="eastAsia"/>
          <w:color w:val="000000" w:themeColor="text1"/>
          <w:sz w:val="32"/>
          <w:szCs w:val="32"/>
        </w:rPr>
        <w:t>报送项目合同或者委托书、测绘资质证书、项目设计书、作业人员名册和测绘作业证。</w:t>
      </w:r>
    </w:p>
    <w:p w14:paraId="0A310819" w14:textId="39D6054F" w:rsidR="00122FA4" w:rsidRDefault="00122FA4" w:rsidP="00213367">
      <w:pPr>
        <w:pStyle w:val="ab"/>
        <w:shd w:val="clear" w:color="auto" w:fill="FFFFFF"/>
        <w:spacing w:before="0" w:beforeAutospacing="0" w:after="0" w:afterAutospacing="0"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第</w:t>
      </w:r>
      <w:r w:rsidR="00AA406D">
        <w:rPr>
          <w:rFonts w:ascii="仿宋_GB2312" w:eastAsia="仿宋_GB2312" w:hint="eastAsia"/>
          <w:color w:val="000000" w:themeColor="text1"/>
          <w:sz w:val="32"/>
          <w:szCs w:val="32"/>
        </w:rPr>
        <w:t>八</w:t>
      </w:r>
      <w:r>
        <w:rPr>
          <w:rFonts w:ascii="仿宋_GB2312" w:eastAsia="仿宋_GB2312" w:hint="eastAsia"/>
          <w:color w:val="000000" w:themeColor="text1"/>
          <w:sz w:val="32"/>
          <w:szCs w:val="32"/>
        </w:rPr>
        <w:t xml:space="preserve">条 </w:t>
      </w:r>
      <w:r>
        <w:rPr>
          <w:rFonts w:ascii="仿宋_GB2312" w:eastAsia="仿宋_GB2312"/>
          <w:color w:val="000000" w:themeColor="text1"/>
          <w:sz w:val="32"/>
          <w:szCs w:val="32"/>
        </w:rPr>
        <w:t xml:space="preserve"> </w:t>
      </w:r>
      <w:r w:rsidRPr="0074653E">
        <w:rPr>
          <w:rFonts w:ascii="仿宋_GB2312" w:eastAsia="仿宋_GB2312" w:hint="eastAsia"/>
          <w:color w:val="000000" w:themeColor="text1"/>
          <w:sz w:val="32"/>
          <w:szCs w:val="32"/>
        </w:rPr>
        <w:t>外国的组织或者个人在</w:t>
      </w:r>
      <w:r>
        <w:rPr>
          <w:rFonts w:ascii="仿宋_GB2312" w:eastAsia="仿宋_GB2312" w:hint="eastAsia"/>
          <w:color w:val="000000" w:themeColor="text1"/>
          <w:sz w:val="32"/>
          <w:szCs w:val="32"/>
        </w:rPr>
        <w:t>汉中市</w:t>
      </w:r>
      <w:r w:rsidRPr="0074653E">
        <w:rPr>
          <w:rFonts w:ascii="仿宋_GB2312" w:eastAsia="仿宋_GB2312" w:hint="eastAsia"/>
          <w:color w:val="000000" w:themeColor="text1"/>
          <w:sz w:val="32"/>
          <w:szCs w:val="32"/>
        </w:rPr>
        <w:t>行政区域内从事测绘活动的，应当严格遵守《外国的组织或者个人来华测绘管理暂行办法》，市、县（区）自然资源</w:t>
      </w:r>
      <w:r w:rsidR="00213367">
        <w:rPr>
          <w:rFonts w:ascii="仿宋_GB2312" w:eastAsia="仿宋_GB2312" w:hint="eastAsia"/>
          <w:color w:val="000000"/>
          <w:sz w:val="32"/>
          <w:szCs w:val="32"/>
        </w:rPr>
        <w:t>主管部门和有关部门</w:t>
      </w:r>
      <w:r w:rsidRPr="0074653E">
        <w:rPr>
          <w:rFonts w:ascii="仿宋_GB2312" w:eastAsia="仿宋_GB2312" w:hint="eastAsia"/>
          <w:color w:val="000000" w:themeColor="text1"/>
          <w:sz w:val="32"/>
          <w:szCs w:val="32"/>
        </w:rPr>
        <w:t>依照法律、行政法规和规章的规定，对来华测绘履行监督管理职责。</w:t>
      </w:r>
    </w:p>
    <w:p w14:paraId="477D0C4A" w14:textId="70781CD9" w:rsidR="00122FA4" w:rsidRDefault="00122FA4" w:rsidP="00122FA4">
      <w:pPr>
        <w:spacing w:line="560" w:lineRule="exact"/>
        <w:ind w:firstLineChars="200" w:firstLine="640"/>
        <w:rPr>
          <w:rFonts w:ascii="仿宋_GB2312" w:eastAsia="仿宋_GB2312"/>
          <w:color w:val="FF0000"/>
          <w:sz w:val="32"/>
          <w:szCs w:val="32"/>
        </w:rPr>
      </w:pPr>
      <w:r>
        <w:rPr>
          <w:rFonts w:ascii="仿宋_GB2312" w:eastAsia="仿宋_GB2312" w:hint="eastAsia"/>
          <w:color w:val="000000"/>
          <w:sz w:val="32"/>
          <w:szCs w:val="32"/>
        </w:rPr>
        <w:t>第</w:t>
      </w:r>
      <w:r w:rsidR="004B3A76">
        <w:rPr>
          <w:rFonts w:ascii="仿宋_GB2312" w:eastAsia="仿宋_GB2312" w:hint="eastAsia"/>
          <w:color w:val="000000"/>
          <w:sz w:val="32"/>
          <w:szCs w:val="32"/>
        </w:rPr>
        <w:t>九</w:t>
      </w:r>
      <w:r>
        <w:rPr>
          <w:rFonts w:ascii="仿宋_GB2312" w:eastAsia="仿宋_GB2312" w:hint="eastAsia"/>
          <w:color w:val="000000"/>
          <w:sz w:val="32"/>
          <w:szCs w:val="32"/>
        </w:rPr>
        <w:t xml:space="preserve">条  </w:t>
      </w:r>
      <w:r w:rsidR="00AA406D" w:rsidRPr="00424340">
        <w:rPr>
          <w:rFonts w:ascii="仿宋_GB2312" w:eastAsia="仿宋_GB2312" w:hint="eastAsia"/>
          <w:color w:val="000000" w:themeColor="text1"/>
          <w:sz w:val="32"/>
          <w:szCs w:val="32"/>
        </w:rPr>
        <w:t>测绘地理信息项目应依法依规实行招标投标制度。</w:t>
      </w:r>
      <w:r>
        <w:rPr>
          <w:rFonts w:ascii="仿宋_GB2312" w:eastAsia="仿宋_GB2312" w:hint="eastAsia"/>
          <w:color w:val="000000"/>
          <w:sz w:val="32"/>
          <w:szCs w:val="32"/>
        </w:rPr>
        <w:t>招标单位应当按照测绘地理信息项目规模、技术要求等条件，依法合理设定投标单位的测绘资质等级、业务范围、资信业绩和项目技术标准等要求，不得让不具有相应测绘资质等级的单位中标，不得让测绘单位低于测绘成本中标</w:t>
      </w:r>
      <w:r w:rsidR="00F86798">
        <w:rPr>
          <w:rFonts w:ascii="仿宋_GB2312" w:eastAsia="仿宋_GB2312" w:hint="eastAsia"/>
          <w:color w:val="000000"/>
          <w:sz w:val="32"/>
          <w:szCs w:val="32"/>
        </w:rPr>
        <w:t>，不得设定与实施测绘地理信息项目无关的评标条件</w:t>
      </w:r>
      <w:r>
        <w:rPr>
          <w:rFonts w:ascii="仿宋_GB2312" w:eastAsia="仿宋_GB2312" w:hint="eastAsia"/>
          <w:color w:val="000000"/>
          <w:sz w:val="32"/>
          <w:szCs w:val="32"/>
        </w:rPr>
        <w:t>。中标的测绘单位不得向他人转让测绘项目。</w:t>
      </w:r>
    </w:p>
    <w:p w14:paraId="234D423C" w14:textId="3087842D"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w:t>
      </w:r>
      <w:r w:rsidR="004B3A76">
        <w:rPr>
          <w:rFonts w:ascii="仿宋_GB2312" w:eastAsia="仿宋_GB2312" w:hint="eastAsia"/>
          <w:color w:val="000000"/>
          <w:sz w:val="32"/>
          <w:szCs w:val="32"/>
        </w:rPr>
        <w:t>十</w:t>
      </w:r>
      <w:r>
        <w:rPr>
          <w:rFonts w:ascii="仿宋_GB2312" w:eastAsia="仿宋_GB2312" w:hint="eastAsia"/>
          <w:color w:val="000000"/>
          <w:sz w:val="32"/>
          <w:szCs w:val="32"/>
        </w:rPr>
        <w:t>条</w:t>
      </w:r>
      <w:r w:rsidR="00B34B38">
        <w:rPr>
          <w:rFonts w:ascii="仿宋_GB2312" w:eastAsia="仿宋_GB2312" w:hint="eastAsia"/>
          <w:color w:val="000000"/>
          <w:sz w:val="32"/>
          <w:szCs w:val="32"/>
        </w:rPr>
        <w:t xml:space="preserve"> </w:t>
      </w:r>
      <w:r w:rsidR="00B34B38">
        <w:rPr>
          <w:rFonts w:ascii="仿宋_GB2312" w:eastAsia="仿宋_GB2312"/>
          <w:color w:val="000000"/>
          <w:sz w:val="32"/>
          <w:szCs w:val="32"/>
        </w:rPr>
        <w:t xml:space="preserve"> </w:t>
      </w:r>
      <w:r>
        <w:rPr>
          <w:rFonts w:ascii="仿宋_GB2312" w:eastAsia="仿宋_GB2312" w:hint="eastAsia"/>
          <w:color w:val="000000"/>
          <w:sz w:val="32"/>
          <w:szCs w:val="32"/>
        </w:rPr>
        <w:t>测绘地理信息项目合同应该使用统一规范</w:t>
      </w:r>
      <w:r w:rsidR="002C0010">
        <w:rPr>
          <w:rFonts w:ascii="仿宋_GB2312" w:eastAsia="仿宋_GB2312" w:hint="eastAsia"/>
          <w:color w:val="000000"/>
          <w:sz w:val="32"/>
          <w:szCs w:val="32"/>
        </w:rPr>
        <w:t>的</w:t>
      </w:r>
      <w:r>
        <w:rPr>
          <w:rFonts w:ascii="仿宋_GB2312" w:eastAsia="仿宋_GB2312" w:hint="eastAsia"/>
          <w:color w:val="000000"/>
          <w:sz w:val="32"/>
          <w:szCs w:val="32"/>
        </w:rPr>
        <w:t>制式合同，合同文本应当包括相关质量技术要求、价款、项目完成期限、保密管理、知识产权保护、违约责任等条款。招标投标或者政府采购的测绘地理信息项目承包单位应当按照规定报送</w:t>
      </w:r>
      <w:r w:rsidR="002C0010">
        <w:rPr>
          <w:rFonts w:ascii="仿宋_GB2312" w:eastAsia="仿宋_GB2312" w:hint="eastAsia"/>
          <w:color w:val="000000"/>
          <w:sz w:val="32"/>
          <w:szCs w:val="32"/>
        </w:rPr>
        <w:t>项目材料</w:t>
      </w:r>
      <w:r>
        <w:rPr>
          <w:rFonts w:ascii="仿宋_GB2312" w:eastAsia="仿宋_GB2312" w:hint="eastAsia"/>
          <w:color w:val="000000"/>
          <w:sz w:val="32"/>
          <w:szCs w:val="32"/>
        </w:rPr>
        <w:t>。涉及国家秘密的，依照保密法律、法规等规定办理。</w:t>
      </w:r>
    </w:p>
    <w:p w14:paraId="65F2B8FC" w14:textId="35108B90"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第十</w:t>
      </w:r>
      <w:r w:rsidR="004B3A76">
        <w:rPr>
          <w:rFonts w:ascii="仿宋_GB2312" w:eastAsia="仿宋_GB2312" w:hint="eastAsia"/>
          <w:color w:val="000000"/>
          <w:sz w:val="32"/>
          <w:szCs w:val="32"/>
        </w:rPr>
        <w:t>一</w:t>
      </w:r>
      <w:r>
        <w:rPr>
          <w:rFonts w:ascii="仿宋_GB2312" w:eastAsia="仿宋_GB2312" w:hint="eastAsia"/>
          <w:color w:val="000000"/>
          <w:sz w:val="32"/>
          <w:szCs w:val="32"/>
        </w:rPr>
        <w:t>条</w:t>
      </w:r>
      <w:r w:rsidR="00B34B38">
        <w:rPr>
          <w:rFonts w:ascii="仿宋_GB2312" w:eastAsia="仿宋_GB2312" w:hint="eastAsia"/>
          <w:color w:val="000000"/>
          <w:sz w:val="32"/>
          <w:szCs w:val="32"/>
        </w:rPr>
        <w:t xml:space="preserve"> </w:t>
      </w:r>
      <w:r w:rsidR="00B34B38">
        <w:rPr>
          <w:rFonts w:ascii="仿宋_GB2312" w:eastAsia="仿宋_GB2312"/>
          <w:color w:val="000000"/>
          <w:sz w:val="32"/>
          <w:szCs w:val="32"/>
        </w:rPr>
        <w:t xml:space="preserve"> </w:t>
      </w:r>
      <w:r>
        <w:rPr>
          <w:rFonts w:ascii="仿宋_GB2312" w:eastAsia="仿宋_GB2312" w:hint="eastAsia"/>
          <w:color w:val="000000"/>
          <w:sz w:val="32"/>
          <w:szCs w:val="32"/>
        </w:rPr>
        <w:t>招标单位应当在测绘地理信息项目预公告或者招标文件发出前，将测绘地理信息项目招标文件等相关材料书面报送所在</w:t>
      </w:r>
      <w:r w:rsidR="00F86798">
        <w:rPr>
          <w:rFonts w:ascii="仿宋_GB2312" w:eastAsia="仿宋_GB2312" w:hint="eastAsia"/>
          <w:color w:val="000000"/>
          <w:sz w:val="32"/>
          <w:szCs w:val="32"/>
        </w:rPr>
        <w:t>地</w:t>
      </w:r>
      <w:r>
        <w:rPr>
          <w:rFonts w:ascii="仿宋_GB2312" w:eastAsia="仿宋_GB2312" w:hint="eastAsia"/>
          <w:color w:val="000000"/>
          <w:sz w:val="32"/>
          <w:szCs w:val="32"/>
        </w:rPr>
        <w:t>自然资源主管部门。</w:t>
      </w:r>
    </w:p>
    <w:p w14:paraId="2BAF7670" w14:textId="560F5809"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第十</w:t>
      </w:r>
      <w:r w:rsidR="004B3A76">
        <w:rPr>
          <w:rFonts w:ascii="仿宋_GB2312" w:eastAsia="仿宋_GB2312" w:hint="eastAsia"/>
          <w:color w:val="000000"/>
          <w:sz w:val="32"/>
          <w:szCs w:val="32"/>
        </w:rPr>
        <w:t>二</w:t>
      </w:r>
      <w:r>
        <w:rPr>
          <w:rFonts w:ascii="仿宋_GB2312" w:eastAsia="仿宋_GB2312" w:hint="eastAsia"/>
          <w:color w:val="000000"/>
          <w:sz w:val="32"/>
          <w:szCs w:val="32"/>
        </w:rPr>
        <w:t>条  两个以上测绘单位组成联合体投标的，联合体应当在提交资格预审申请文件前组成。联合体的资质等级应当按照国家有关法律法规确定。</w:t>
      </w:r>
    </w:p>
    <w:p w14:paraId="055F66D4" w14:textId="552E5AE3"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第十</w:t>
      </w:r>
      <w:r w:rsidR="004B3A76">
        <w:rPr>
          <w:rFonts w:ascii="仿宋_GB2312" w:eastAsia="仿宋_GB2312" w:hint="eastAsia"/>
          <w:color w:val="000000"/>
          <w:sz w:val="32"/>
          <w:szCs w:val="32"/>
        </w:rPr>
        <w:t>三</w:t>
      </w:r>
      <w:r>
        <w:rPr>
          <w:rFonts w:ascii="仿宋_GB2312" w:eastAsia="仿宋_GB2312" w:hint="eastAsia"/>
          <w:color w:val="000000"/>
          <w:sz w:val="32"/>
          <w:szCs w:val="32"/>
        </w:rPr>
        <w:t>条  评标委员会组成人数应当为五人以上单数，以测</w:t>
      </w:r>
      <w:r>
        <w:rPr>
          <w:rFonts w:ascii="仿宋_GB2312" w:eastAsia="仿宋_GB2312" w:hint="eastAsia"/>
          <w:color w:val="000000"/>
          <w:sz w:val="32"/>
          <w:szCs w:val="32"/>
        </w:rPr>
        <w:lastRenderedPageBreak/>
        <w:t>绘地理信息为主的项目，测绘地理信息专家不得少于成员总数的五分之二。</w:t>
      </w:r>
    </w:p>
    <w:p w14:paraId="37F89913" w14:textId="32C9BC5E"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第十</w:t>
      </w:r>
      <w:r w:rsidR="004B3A76">
        <w:rPr>
          <w:rFonts w:ascii="仿宋_GB2312" w:eastAsia="仿宋_GB2312" w:hint="eastAsia"/>
          <w:color w:val="000000"/>
          <w:sz w:val="32"/>
          <w:szCs w:val="32"/>
        </w:rPr>
        <w:t>四</w:t>
      </w:r>
      <w:r>
        <w:rPr>
          <w:rFonts w:ascii="仿宋_GB2312" w:eastAsia="仿宋_GB2312" w:hint="eastAsia"/>
          <w:color w:val="000000"/>
          <w:sz w:val="32"/>
          <w:szCs w:val="32"/>
        </w:rPr>
        <w:t>条  测绘地理信息项目承发包价格，国家有规定的，按照国家规定执行；没有规定的，在保证测绘成果质量的前提下，按市场原则自主定价。评标委员会发现投标单位报价明显低于其他投标报价，且不能作出合理说明并提供相关证明材料的，可以依法认定其投标无效。报价低于平均报价15%的为明显低于其他投标报价，该投标无效。</w:t>
      </w:r>
    </w:p>
    <w:p w14:paraId="5715415F" w14:textId="03845A2E"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第十</w:t>
      </w:r>
      <w:r w:rsidR="004B3A76">
        <w:rPr>
          <w:rFonts w:ascii="仿宋_GB2312" w:eastAsia="仿宋_GB2312" w:hint="eastAsia"/>
          <w:color w:val="000000"/>
          <w:sz w:val="32"/>
          <w:szCs w:val="32"/>
        </w:rPr>
        <w:t>五</w:t>
      </w:r>
      <w:r>
        <w:rPr>
          <w:rFonts w:ascii="仿宋_GB2312" w:eastAsia="仿宋_GB2312" w:hint="eastAsia"/>
          <w:color w:val="000000"/>
          <w:sz w:val="32"/>
          <w:szCs w:val="32"/>
        </w:rPr>
        <w:t>条  测绘地理信息项目发包单位与承包单位应当依法签订合同，并在合同中明确约定技术、价格、工期、质量、成果保密、履约责任，以及依法进行成果汇交等有关事项。承包单位实施测绘项目</w:t>
      </w:r>
      <w:r w:rsidR="00F86798">
        <w:rPr>
          <w:rFonts w:ascii="仿宋_GB2312" w:eastAsia="仿宋_GB2312" w:hint="eastAsia"/>
          <w:color w:val="000000"/>
          <w:sz w:val="32"/>
          <w:szCs w:val="32"/>
        </w:rPr>
        <w:t>的</w:t>
      </w:r>
      <w:r>
        <w:rPr>
          <w:rFonts w:ascii="仿宋_GB2312" w:eastAsia="仿宋_GB2312" w:hint="eastAsia"/>
          <w:color w:val="000000"/>
          <w:sz w:val="32"/>
          <w:szCs w:val="32"/>
        </w:rPr>
        <w:t>项目负责人、主要技术人员、质量管理人员、安全管理人员、保密管理人员等主要工作人员应当为本单位</w:t>
      </w:r>
      <w:r w:rsidR="00F86798">
        <w:rPr>
          <w:rFonts w:ascii="仿宋_GB2312" w:eastAsia="仿宋_GB2312" w:hint="eastAsia"/>
          <w:color w:val="000000"/>
          <w:sz w:val="32"/>
          <w:szCs w:val="32"/>
        </w:rPr>
        <w:t>在岗</w:t>
      </w:r>
      <w:r>
        <w:rPr>
          <w:rFonts w:ascii="仿宋_GB2312" w:eastAsia="仿宋_GB2312" w:hint="eastAsia"/>
          <w:color w:val="000000"/>
          <w:sz w:val="32"/>
          <w:szCs w:val="32"/>
        </w:rPr>
        <w:t>工作人员，并符合有关要求。</w:t>
      </w:r>
    </w:p>
    <w:p w14:paraId="6579C0B0" w14:textId="2C987364" w:rsidR="00122FA4" w:rsidRDefault="00122FA4" w:rsidP="00122FA4">
      <w:pPr>
        <w:spacing w:line="560" w:lineRule="exact"/>
        <w:ind w:firstLineChars="200" w:firstLine="640"/>
        <w:rPr>
          <w:rFonts w:ascii="仿宋_GB2312" w:eastAsia="仿宋_GB2312"/>
          <w:color w:val="00B050"/>
          <w:sz w:val="32"/>
          <w:szCs w:val="32"/>
        </w:rPr>
      </w:pPr>
      <w:r>
        <w:rPr>
          <w:rFonts w:ascii="仿宋_GB2312" w:eastAsia="仿宋_GB2312" w:hint="eastAsia"/>
          <w:color w:val="000000"/>
          <w:sz w:val="32"/>
          <w:szCs w:val="32"/>
        </w:rPr>
        <w:t>第十</w:t>
      </w:r>
      <w:r w:rsidR="004B3A76">
        <w:rPr>
          <w:rFonts w:ascii="仿宋_GB2312" w:eastAsia="仿宋_GB2312" w:hint="eastAsia"/>
          <w:color w:val="000000"/>
          <w:sz w:val="32"/>
          <w:szCs w:val="32"/>
        </w:rPr>
        <w:t>六</w:t>
      </w:r>
      <w:r>
        <w:rPr>
          <w:rFonts w:ascii="仿宋_GB2312" w:eastAsia="仿宋_GB2312" w:hint="eastAsia"/>
          <w:color w:val="000000"/>
          <w:sz w:val="32"/>
          <w:szCs w:val="32"/>
        </w:rPr>
        <w:t>条  测绘地理信息项目实行项目监理制度，凡招标投标或者政府采购的测绘地理信息项目，</w:t>
      </w:r>
      <w:r w:rsidR="002C0010">
        <w:rPr>
          <w:rFonts w:ascii="仿宋_GB2312" w:eastAsia="仿宋_GB2312" w:hint="eastAsia"/>
          <w:color w:val="000000"/>
          <w:sz w:val="32"/>
          <w:szCs w:val="32"/>
        </w:rPr>
        <w:t>均应聘用</w:t>
      </w:r>
      <w:r>
        <w:rPr>
          <w:rFonts w:ascii="仿宋_GB2312" w:eastAsia="仿宋_GB2312" w:hint="eastAsia"/>
          <w:color w:val="000000"/>
          <w:sz w:val="32"/>
          <w:szCs w:val="32"/>
        </w:rPr>
        <w:t>具</w:t>
      </w:r>
      <w:r w:rsidR="002C0010">
        <w:rPr>
          <w:rFonts w:ascii="仿宋_GB2312" w:eastAsia="仿宋_GB2312" w:hint="eastAsia"/>
          <w:color w:val="000000"/>
          <w:sz w:val="32"/>
          <w:szCs w:val="32"/>
        </w:rPr>
        <w:t>备</w:t>
      </w:r>
      <w:r>
        <w:rPr>
          <w:rFonts w:ascii="仿宋_GB2312" w:eastAsia="仿宋_GB2312" w:hint="eastAsia"/>
          <w:color w:val="000000"/>
          <w:sz w:val="32"/>
          <w:szCs w:val="32"/>
        </w:rPr>
        <w:t>相应测绘监理专业资质的单位进行监理，并与监理单位签订监理合同。</w:t>
      </w:r>
    </w:p>
    <w:p w14:paraId="0AE1FE5A" w14:textId="49C0ECDF"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第十</w:t>
      </w:r>
      <w:r w:rsidR="004B3A76">
        <w:rPr>
          <w:rFonts w:ascii="仿宋_GB2312" w:eastAsia="仿宋_GB2312" w:hint="eastAsia"/>
          <w:color w:val="000000"/>
          <w:sz w:val="32"/>
          <w:szCs w:val="32"/>
        </w:rPr>
        <w:t>七</w:t>
      </w:r>
      <w:r>
        <w:rPr>
          <w:rFonts w:ascii="仿宋_GB2312" w:eastAsia="仿宋_GB2312" w:hint="eastAsia"/>
          <w:color w:val="000000"/>
          <w:sz w:val="32"/>
          <w:szCs w:val="32"/>
        </w:rPr>
        <w:t>条  测绘地理信息项目监理单位应当具备相应的测绘资质，监理人员应当具有与监理项目技术要求相适应的专业知识和</w:t>
      </w:r>
      <w:r w:rsidR="00B34B38">
        <w:rPr>
          <w:rFonts w:ascii="仿宋_GB2312" w:eastAsia="仿宋_GB2312" w:hint="eastAsia"/>
          <w:color w:val="000000"/>
          <w:sz w:val="32"/>
          <w:szCs w:val="32"/>
        </w:rPr>
        <w:t>工作</w:t>
      </w:r>
      <w:r>
        <w:rPr>
          <w:rFonts w:ascii="仿宋_GB2312" w:eastAsia="仿宋_GB2312" w:hint="eastAsia"/>
          <w:color w:val="000000"/>
          <w:sz w:val="32"/>
          <w:szCs w:val="32"/>
        </w:rPr>
        <w:t>能力。监理单位应当依据有关法律、法规、规章和技术标准、规范，对项目质量、工作进度和资金使用等方面实施监理，对其监理的测绘地理信息成果质量负责。</w:t>
      </w:r>
    </w:p>
    <w:p w14:paraId="1AE77114" w14:textId="4690E4AD"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w:t>
      </w:r>
      <w:r w:rsidR="004B3A76">
        <w:rPr>
          <w:rFonts w:ascii="仿宋_GB2312" w:eastAsia="仿宋_GB2312" w:hint="eastAsia"/>
          <w:color w:val="000000"/>
          <w:sz w:val="32"/>
          <w:szCs w:val="32"/>
        </w:rPr>
        <w:t>十八</w:t>
      </w:r>
      <w:r>
        <w:rPr>
          <w:rFonts w:ascii="仿宋_GB2312" w:eastAsia="仿宋_GB2312" w:hint="eastAsia"/>
          <w:color w:val="000000"/>
          <w:sz w:val="32"/>
          <w:szCs w:val="32"/>
        </w:rPr>
        <w:t>条  监理单位不得与承包单位有隶属关系或者其他利害关系，在监理过程中应当采取旁站、巡视和平行检验等方式</w:t>
      </w:r>
      <w:r>
        <w:rPr>
          <w:rFonts w:ascii="仿宋_GB2312" w:eastAsia="仿宋_GB2312" w:hint="eastAsia"/>
          <w:color w:val="000000"/>
          <w:sz w:val="32"/>
          <w:szCs w:val="32"/>
        </w:rPr>
        <w:lastRenderedPageBreak/>
        <w:t>实行现场监理，关键工序应当实行全程旁站监理，不得转让其承揽的测绘监理业务。测绘监理单位及其监理人员不得与承包单位或者个人串通，弄虚作假，损害国家安全、社会公共利益或者他人的合法权益。</w:t>
      </w:r>
    </w:p>
    <w:p w14:paraId="3BE9D073" w14:textId="4C5E6B2E"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w:t>
      </w:r>
      <w:r w:rsidR="004B3A76">
        <w:rPr>
          <w:rFonts w:ascii="仿宋_GB2312" w:eastAsia="仿宋_GB2312" w:hint="eastAsia"/>
          <w:color w:val="000000"/>
          <w:sz w:val="32"/>
          <w:szCs w:val="32"/>
        </w:rPr>
        <w:t>十九</w:t>
      </w:r>
      <w:r>
        <w:rPr>
          <w:rFonts w:ascii="仿宋_GB2312" w:eastAsia="仿宋_GB2312" w:hint="eastAsia"/>
          <w:color w:val="000000"/>
          <w:sz w:val="32"/>
          <w:szCs w:val="32"/>
        </w:rPr>
        <w:t xml:space="preserve">条  </w:t>
      </w:r>
      <w:bookmarkStart w:id="0" w:name="_Hlk123804399"/>
      <w:r>
        <w:rPr>
          <w:rFonts w:ascii="仿宋_GB2312" w:eastAsia="仿宋_GB2312" w:hint="eastAsia"/>
          <w:color w:val="000000"/>
          <w:sz w:val="32"/>
          <w:szCs w:val="32"/>
        </w:rPr>
        <w:t>市、县（区）</w:t>
      </w:r>
      <w:bookmarkEnd w:id="0"/>
      <w:r>
        <w:rPr>
          <w:rFonts w:ascii="仿宋_GB2312" w:eastAsia="仿宋_GB2312" w:hint="eastAsia"/>
          <w:color w:val="000000"/>
          <w:sz w:val="32"/>
          <w:szCs w:val="32"/>
        </w:rPr>
        <w:t>自然资源主管部门应建立基础测绘地理信息数据库，健全地理信息数据交换与共享机制，建设地理信息公共服务平台，定期更新基础测绘成果目录，引导和鼓励地理信息的开发与利用。</w:t>
      </w:r>
    </w:p>
    <w:p w14:paraId="13EEB0DC" w14:textId="101B47B4" w:rsidR="00122FA4" w:rsidRPr="00424340" w:rsidRDefault="00122FA4" w:rsidP="00122FA4">
      <w:pPr>
        <w:spacing w:line="560" w:lineRule="exact"/>
        <w:ind w:firstLineChars="200" w:firstLine="640"/>
        <w:rPr>
          <w:rFonts w:ascii="仿宋_GB2312" w:eastAsia="仿宋_GB2312"/>
          <w:color w:val="000000" w:themeColor="text1"/>
          <w:sz w:val="32"/>
          <w:szCs w:val="32"/>
        </w:rPr>
      </w:pPr>
      <w:r w:rsidRPr="00424340">
        <w:rPr>
          <w:rFonts w:ascii="仿宋_GB2312" w:eastAsia="仿宋_GB2312" w:hint="eastAsia"/>
          <w:color w:val="000000" w:themeColor="text1"/>
          <w:sz w:val="32"/>
          <w:szCs w:val="32"/>
        </w:rPr>
        <w:t>第二十条  凡使用财政资金的测绘地理信息项目，项目实施部门或单位在批准立项前应征求本级自然资源主管部门意见，对已有测绘地理信息成果可供利用、不需要进行重复测绘的，不得新立测绘项目，避免重复测绘，浪费财政资金。工程建设项目在规划、用地、施工、验收、不动产登记等阶段涉及测绘的，应当以一次性委托、联合测绘、成果共享的“多测合一”方式实施。</w:t>
      </w:r>
    </w:p>
    <w:p w14:paraId="47039CAC"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财政投资的测绘项目，应当按有关规定将项目监理、成果质量检验等费用列入项目经费预算，项目完工后实施单位应将测绘成果委托测绘产品质量检验机构检验，检验合格方可进行项目经费结算和成果提供使用，并将合格的测绘成果汇交辖区自然资源主管部门备份，纳入市、县（区）基础测绘成果管理。</w:t>
      </w:r>
    </w:p>
    <w:p w14:paraId="709E4786" w14:textId="3099DF71" w:rsidR="00122FA4" w:rsidRDefault="00122FA4" w:rsidP="00122FA4">
      <w:pPr>
        <w:spacing w:line="560" w:lineRule="exact"/>
        <w:ind w:firstLineChars="200" w:firstLine="640"/>
        <w:rPr>
          <w:rFonts w:ascii="仿宋_GB2312" w:eastAsia="仿宋_GB2312"/>
          <w:color w:val="FF0000"/>
          <w:sz w:val="32"/>
          <w:szCs w:val="32"/>
        </w:rPr>
      </w:pPr>
      <w:r>
        <w:rPr>
          <w:rFonts w:ascii="仿宋_GB2312" w:eastAsia="仿宋_GB2312" w:hint="eastAsia"/>
          <w:color w:val="000000"/>
          <w:sz w:val="32"/>
          <w:szCs w:val="32"/>
        </w:rPr>
        <w:t>第二十</w:t>
      </w:r>
      <w:r w:rsidR="00424340">
        <w:rPr>
          <w:rFonts w:ascii="仿宋_GB2312" w:eastAsia="仿宋_GB2312" w:hint="eastAsia"/>
          <w:color w:val="000000"/>
          <w:sz w:val="32"/>
          <w:szCs w:val="32"/>
        </w:rPr>
        <w:t>一</w:t>
      </w:r>
      <w:r>
        <w:rPr>
          <w:rFonts w:ascii="仿宋_GB2312" w:eastAsia="仿宋_GB2312" w:hint="eastAsia"/>
          <w:color w:val="000000"/>
          <w:sz w:val="32"/>
          <w:szCs w:val="32"/>
        </w:rPr>
        <w:t>条  市、县（区）自然资源主管部门应当对从事测绘地理信息市场活动的单位和</w:t>
      </w:r>
      <w:r>
        <w:rPr>
          <w:rFonts w:ascii="仿宋_GB2312" w:eastAsia="仿宋_GB2312" w:hint="eastAsia"/>
          <w:sz w:val="32"/>
          <w:szCs w:val="32"/>
        </w:rPr>
        <w:t>个人</w:t>
      </w:r>
      <w:r>
        <w:rPr>
          <w:rFonts w:ascii="仿宋_GB2312" w:eastAsia="仿宋_GB2312" w:hint="eastAsia"/>
          <w:color w:val="000000"/>
          <w:sz w:val="32"/>
          <w:szCs w:val="32"/>
        </w:rPr>
        <w:t>依法实施信用监管。</w:t>
      </w:r>
    </w:p>
    <w:p w14:paraId="032AE61B" w14:textId="545FFD61"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市自然资源主管部门应当建立测绘单位年度通报制度</w:t>
      </w:r>
      <w:r w:rsidR="00FB2474">
        <w:rPr>
          <w:rFonts w:ascii="仿宋_GB2312" w:eastAsia="仿宋_GB2312" w:hint="eastAsia"/>
          <w:color w:val="000000"/>
          <w:sz w:val="32"/>
          <w:szCs w:val="32"/>
        </w:rPr>
        <w:t>。</w:t>
      </w:r>
      <w:r>
        <w:rPr>
          <w:rFonts w:ascii="仿宋_GB2312" w:eastAsia="仿宋_GB2312" w:hint="eastAsia"/>
          <w:color w:val="000000"/>
          <w:sz w:val="32"/>
          <w:szCs w:val="32"/>
        </w:rPr>
        <w:t>依法开展测绘资质动态管理和巡查，开展测绘地理信息市场信用评价工作。对信用状况良好的测绘地理信息市场主体，自然资源主管</w:t>
      </w:r>
      <w:r>
        <w:rPr>
          <w:rFonts w:ascii="仿宋_GB2312" w:eastAsia="仿宋_GB2312" w:hint="eastAsia"/>
          <w:color w:val="000000"/>
          <w:sz w:val="32"/>
          <w:szCs w:val="32"/>
        </w:rPr>
        <w:lastRenderedPageBreak/>
        <w:t>部门可以在权限范围内依法采取合理降低抽查比例、减少检查频次等措施予以激励。对信用状况不良的测绘地理信息市场主体，自然资源主管部门应当按照测绘地理信息市场主体失信行为的性质、情节和社会危害程度，依法实施失信惩戒。</w:t>
      </w:r>
    </w:p>
    <w:p w14:paraId="1FCA4831" w14:textId="3DCDB332" w:rsidR="00122FA4" w:rsidRDefault="00122FA4" w:rsidP="00122FA4">
      <w:pPr>
        <w:spacing w:line="560" w:lineRule="exact"/>
        <w:ind w:firstLineChars="200" w:firstLine="640"/>
        <w:rPr>
          <w:rFonts w:ascii="仿宋_GB2312" w:eastAsia="仿宋_GB2312"/>
          <w:color w:val="000000"/>
          <w:sz w:val="32"/>
          <w:szCs w:val="32"/>
        </w:rPr>
      </w:pPr>
      <w:r w:rsidRPr="0008322F">
        <w:rPr>
          <w:rFonts w:ascii="仿宋_GB2312" w:eastAsia="仿宋_GB2312" w:hint="eastAsia"/>
          <w:color w:val="000000" w:themeColor="text1"/>
          <w:sz w:val="32"/>
          <w:szCs w:val="32"/>
        </w:rPr>
        <w:t>县（区）自然资源主管部门负责本行政区域内测绘地理信息行业信用信息的征集工作，及时将辖区测绘资质单位的信用信息，经准确性和合法性审查后</w:t>
      </w:r>
      <w:r>
        <w:rPr>
          <w:rFonts w:ascii="仿宋_GB2312" w:eastAsia="仿宋_GB2312" w:hint="eastAsia"/>
          <w:color w:val="000000" w:themeColor="text1"/>
          <w:sz w:val="32"/>
          <w:szCs w:val="32"/>
        </w:rPr>
        <w:t>，</w:t>
      </w:r>
      <w:r w:rsidRPr="0008322F">
        <w:rPr>
          <w:rFonts w:ascii="仿宋_GB2312" w:eastAsia="仿宋_GB2312" w:hint="eastAsia"/>
          <w:color w:val="000000" w:themeColor="text1"/>
          <w:sz w:val="32"/>
          <w:szCs w:val="32"/>
        </w:rPr>
        <w:t>逐级上报录入测绘地理信息行业信用管理平台，同时上传真实有效证明文件，并与相关部门建立信用信息共享机制，定期公开信用等级信息。</w:t>
      </w:r>
    </w:p>
    <w:p w14:paraId="2E4043FD" w14:textId="1FA80DD9"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测绘资质单位应加强测绘地理信息市场信用建设，依法开展测绘活动，诚实守信经营，积极通过测绘地理信息行业信用管理平台维护和上报单位信息。</w:t>
      </w:r>
    </w:p>
    <w:p w14:paraId="727D16A0"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公民、法人或者其他组织均可通过测绘地理信息行业信用管理平台和省信用管理平台查询信用信息。</w:t>
      </w:r>
    </w:p>
    <w:p w14:paraId="43D9F089" w14:textId="002189AC"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第二十</w:t>
      </w:r>
      <w:r w:rsidR="00424340">
        <w:rPr>
          <w:rFonts w:ascii="仿宋_GB2312" w:eastAsia="仿宋_GB2312" w:hint="eastAsia"/>
          <w:color w:val="000000"/>
          <w:sz w:val="32"/>
          <w:szCs w:val="32"/>
        </w:rPr>
        <w:t>二</w:t>
      </w:r>
      <w:r>
        <w:rPr>
          <w:rFonts w:ascii="仿宋_GB2312" w:eastAsia="仿宋_GB2312" w:hint="eastAsia"/>
          <w:color w:val="000000"/>
          <w:sz w:val="32"/>
          <w:szCs w:val="32"/>
        </w:rPr>
        <w:t>条  信用管理实行黑名单管理制度，凡被列入黑名单的测绘资质单位或涉密测绘成果申领单位，在黑名单中未销号前不得承接任何测绘项目或开展测绘活动。测绘单位或涉密测绘成果申领单位存在以下行为的，应列入测绘地理信息行业信用管理黑名单：</w:t>
      </w:r>
    </w:p>
    <w:p w14:paraId="1AED8DB7"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（一）被各级测绘地理信息行政主管部门做出行政处罚或被依法追究刑事责任的；</w:t>
      </w:r>
    </w:p>
    <w:p w14:paraId="26626612"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（二）测绘地理信息“双随机 一公开”检查被判定不合格，并在限期整改后依然不合格的；</w:t>
      </w:r>
    </w:p>
    <w:p w14:paraId="27F28A0C" w14:textId="77777777" w:rsidR="00122FA4" w:rsidRPr="00D549F1" w:rsidRDefault="00122FA4" w:rsidP="00122FA4">
      <w:pPr>
        <w:spacing w:line="560" w:lineRule="exact"/>
        <w:ind w:firstLineChars="200" w:firstLine="640"/>
        <w:rPr>
          <w:rFonts w:ascii="仿宋_GB2312" w:eastAsia="仿宋_GB2312"/>
          <w:color w:val="000000" w:themeColor="text1"/>
          <w:sz w:val="32"/>
          <w:szCs w:val="32"/>
        </w:rPr>
      </w:pPr>
      <w:r w:rsidRPr="00D549F1">
        <w:rPr>
          <w:rFonts w:ascii="仿宋_GB2312" w:eastAsia="仿宋_GB2312" w:hint="eastAsia"/>
          <w:color w:val="000000" w:themeColor="text1"/>
          <w:sz w:val="32"/>
          <w:szCs w:val="32"/>
        </w:rPr>
        <w:t>（三）测绘成果质量监督检查被判定为批不合格的；</w:t>
      </w:r>
    </w:p>
    <w:p w14:paraId="1EA6A91B" w14:textId="77777777" w:rsidR="00122FA4" w:rsidRPr="00D549F1" w:rsidRDefault="00122FA4" w:rsidP="00122FA4">
      <w:pPr>
        <w:spacing w:line="560" w:lineRule="exact"/>
        <w:ind w:firstLineChars="200" w:firstLine="640"/>
        <w:rPr>
          <w:rFonts w:ascii="仿宋_GB2312" w:eastAsia="仿宋_GB2312"/>
          <w:color w:val="000000" w:themeColor="text1"/>
          <w:sz w:val="32"/>
          <w:szCs w:val="32"/>
        </w:rPr>
      </w:pPr>
      <w:r w:rsidRPr="00D549F1">
        <w:rPr>
          <w:rFonts w:ascii="仿宋_GB2312" w:eastAsia="仿宋_GB2312" w:hint="eastAsia"/>
          <w:color w:val="000000" w:themeColor="text1"/>
          <w:sz w:val="32"/>
          <w:szCs w:val="32"/>
        </w:rPr>
        <w:lastRenderedPageBreak/>
        <w:t>（四）对涉密测绘成果使用单位例行保密检查被判定为不合格，并在限期整改后依然不合格的；</w:t>
      </w:r>
    </w:p>
    <w:p w14:paraId="7AB233DE"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（五）在测绘资质审核审查等行政许可申请过程中弄虚作假、伪造申报材料，并被查实的；</w:t>
      </w:r>
    </w:p>
    <w:p w14:paraId="217CBB4B" w14:textId="7C2AC19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（六）无正当理由拒绝测绘行政主管部门监督检查的</w:t>
      </w:r>
      <w:r w:rsidR="008252C8">
        <w:rPr>
          <w:rFonts w:ascii="仿宋_GB2312" w:eastAsia="仿宋_GB2312" w:hint="eastAsia"/>
          <w:color w:val="000000"/>
          <w:sz w:val="32"/>
          <w:szCs w:val="32"/>
        </w:rPr>
        <w:t>；</w:t>
      </w:r>
    </w:p>
    <w:p w14:paraId="4929F899"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（七）不按规定及时报送测绘项目资料和汇交测绘成果的；</w:t>
      </w:r>
    </w:p>
    <w:p w14:paraId="6A32E2F1"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（八）其他违反测绘地理信息管理法律法规行为的情形。</w:t>
      </w:r>
    </w:p>
    <w:p w14:paraId="3D391DD4" w14:textId="2521B493" w:rsidR="00122FA4" w:rsidRPr="00424340" w:rsidRDefault="00122FA4" w:rsidP="00122FA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sz w:val="32"/>
          <w:szCs w:val="32"/>
        </w:rPr>
        <w:t>被列入黑名单的测绘资质单位或涉密测绘成果申领单位，应认真开展自查整改，纠错整改到位后书面</w:t>
      </w:r>
      <w:r w:rsidR="00F86798">
        <w:rPr>
          <w:rFonts w:ascii="仿宋_GB2312" w:eastAsia="仿宋_GB2312" w:hint="eastAsia"/>
          <w:color w:val="000000"/>
          <w:sz w:val="32"/>
          <w:szCs w:val="32"/>
        </w:rPr>
        <w:t>向当地</w:t>
      </w:r>
      <w:r>
        <w:rPr>
          <w:rFonts w:ascii="仿宋_GB2312" w:eastAsia="仿宋_GB2312" w:hint="eastAsia"/>
          <w:color w:val="000000"/>
          <w:sz w:val="32"/>
          <w:szCs w:val="32"/>
        </w:rPr>
        <w:t>自然资源主管部门</w:t>
      </w:r>
      <w:r w:rsidR="00F86798">
        <w:rPr>
          <w:rFonts w:ascii="仿宋_GB2312" w:eastAsia="仿宋_GB2312" w:hint="eastAsia"/>
          <w:color w:val="000000"/>
          <w:sz w:val="32"/>
          <w:szCs w:val="32"/>
        </w:rPr>
        <w:t>申请</w:t>
      </w:r>
      <w:r>
        <w:rPr>
          <w:rFonts w:ascii="仿宋_GB2312" w:eastAsia="仿宋_GB2312" w:hint="eastAsia"/>
          <w:color w:val="000000"/>
          <w:sz w:val="32"/>
          <w:szCs w:val="32"/>
        </w:rPr>
        <w:t>检查验收，</w:t>
      </w:r>
      <w:r w:rsidRPr="00424340">
        <w:rPr>
          <w:rFonts w:ascii="仿宋_GB2312" w:eastAsia="仿宋_GB2312" w:hint="eastAsia"/>
          <w:color w:val="000000" w:themeColor="text1"/>
          <w:sz w:val="32"/>
          <w:szCs w:val="32"/>
        </w:rPr>
        <w:t>验收合格后依据有关规定从黑名单中移除，恢复测绘成果申领资格和测绘资质单位作业资格。对于同年度连续两次被列入黑名单的，自第二次被列入黑名单整改验收合格之日起，该年度不得恢复有关资格。</w:t>
      </w:r>
    </w:p>
    <w:p w14:paraId="533A2588" w14:textId="094C0427" w:rsidR="00122FA4" w:rsidRPr="00110A4C" w:rsidRDefault="00122FA4" w:rsidP="00122FA4">
      <w:pPr>
        <w:spacing w:line="560" w:lineRule="exact"/>
        <w:ind w:firstLineChars="200" w:firstLine="640"/>
        <w:rPr>
          <w:rFonts w:ascii="仿宋_GB2312" w:eastAsia="仿宋_GB2312"/>
          <w:color w:val="FF0000"/>
          <w:sz w:val="32"/>
          <w:szCs w:val="32"/>
        </w:rPr>
      </w:pPr>
      <w:r>
        <w:rPr>
          <w:rFonts w:ascii="仿宋_GB2312" w:eastAsia="仿宋_GB2312" w:hint="eastAsia"/>
          <w:color w:val="000000"/>
          <w:sz w:val="32"/>
          <w:szCs w:val="32"/>
        </w:rPr>
        <w:t>第二十</w:t>
      </w:r>
      <w:r w:rsidR="00716479">
        <w:rPr>
          <w:rFonts w:ascii="仿宋_GB2312" w:eastAsia="仿宋_GB2312" w:hint="eastAsia"/>
          <w:color w:val="000000"/>
          <w:sz w:val="32"/>
          <w:szCs w:val="32"/>
        </w:rPr>
        <w:t>三</w:t>
      </w:r>
      <w:r>
        <w:rPr>
          <w:rFonts w:ascii="仿宋_GB2312" w:eastAsia="仿宋_GB2312" w:hint="eastAsia"/>
          <w:color w:val="000000"/>
          <w:sz w:val="32"/>
          <w:szCs w:val="32"/>
        </w:rPr>
        <w:t>条  市、县（区）自然资源主管部门应加强测绘资质批后监管，定期抽查资质单位专业技术人员、技术装备情况等，对于抽查中专业技术人员、技术装备等情况降低相应资质规定技术标准的，责令限期改正，逾期改正不到位的（达不到相应资质条件的），</w:t>
      </w:r>
      <w:r w:rsidRPr="00845BE1">
        <w:rPr>
          <w:rFonts w:ascii="仿宋_GB2312" w:eastAsia="仿宋_GB2312" w:hint="eastAsia"/>
          <w:color w:val="000000" w:themeColor="text1"/>
          <w:sz w:val="32"/>
          <w:szCs w:val="32"/>
        </w:rPr>
        <w:t>依据自然资源部办公厅《测绘资质管理办法》和《测绘资质分类分级标准》等有关规定，纳入测绘单位</w:t>
      </w:r>
      <w:r w:rsidR="00B34B38">
        <w:rPr>
          <w:rFonts w:ascii="仿宋_GB2312" w:eastAsia="仿宋_GB2312" w:hint="eastAsia"/>
          <w:color w:val="000000" w:themeColor="text1"/>
          <w:sz w:val="32"/>
          <w:szCs w:val="32"/>
        </w:rPr>
        <w:t>不良</w:t>
      </w:r>
      <w:r w:rsidRPr="00845BE1">
        <w:rPr>
          <w:rFonts w:ascii="仿宋_GB2312" w:eastAsia="仿宋_GB2312" w:hint="eastAsia"/>
          <w:color w:val="000000" w:themeColor="text1"/>
          <w:sz w:val="32"/>
          <w:szCs w:val="32"/>
        </w:rPr>
        <w:t>信用记录予以公示，</w:t>
      </w:r>
      <w:r w:rsidR="003A01A5" w:rsidRPr="00845BE1">
        <w:rPr>
          <w:rFonts w:ascii="仿宋_GB2312" w:eastAsia="仿宋_GB2312" w:hint="eastAsia"/>
          <w:color w:val="000000" w:themeColor="text1"/>
          <w:sz w:val="32"/>
          <w:szCs w:val="32"/>
        </w:rPr>
        <w:t>并停止相应测绘资质所涉及的测绘活动</w:t>
      </w:r>
      <w:r w:rsidRPr="00C049B7">
        <w:rPr>
          <w:rFonts w:ascii="仿宋_GB2312" w:eastAsia="仿宋_GB2312" w:hint="eastAsia"/>
          <w:color w:val="000000" w:themeColor="text1"/>
          <w:sz w:val="32"/>
          <w:szCs w:val="32"/>
        </w:rPr>
        <w:t>。</w:t>
      </w:r>
    </w:p>
    <w:p w14:paraId="78BEB23D" w14:textId="0C5367AE" w:rsidR="00122FA4" w:rsidRPr="00D549F1" w:rsidRDefault="00122FA4" w:rsidP="00122FA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sz w:val="32"/>
          <w:szCs w:val="32"/>
        </w:rPr>
        <w:t>第二十</w:t>
      </w:r>
      <w:r w:rsidR="00716479">
        <w:rPr>
          <w:rFonts w:ascii="仿宋_GB2312" w:eastAsia="仿宋_GB2312" w:hint="eastAsia"/>
          <w:color w:val="000000"/>
          <w:sz w:val="32"/>
          <w:szCs w:val="32"/>
        </w:rPr>
        <w:t>四</w:t>
      </w:r>
      <w:r>
        <w:rPr>
          <w:rFonts w:ascii="仿宋_GB2312" w:eastAsia="仿宋_GB2312" w:hint="eastAsia"/>
          <w:color w:val="000000"/>
          <w:sz w:val="32"/>
          <w:szCs w:val="32"/>
        </w:rPr>
        <w:t>条  市、县（区）自然资源主管部门应当统筹协调遥感影像资料获取、处理、分发服务，提高利用效率，依法确保地理信息基础数据的安全性、权威性和现势性，维护国家安全和利益。开展测绘航空摄影应当依法报市自然资源主管部门初核，</w:t>
      </w:r>
      <w:r>
        <w:rPr>
          <w:rFonts w:ascii="仿宋_GB2312" w:eastAsia="仿宋_GB2312" w:hint="eastAsia"/>
          <w:color w:val="000000"/>
          <w:sz w:val="32"/>
          <w:szCs w:val="32"/>
        </w:rPr>
        <w:lastRenderedPageBreak/>
        <w:t>报省测绘地理信息局审批，</w:t>
      </w:r>
      <w:r w:rsidRPr="00D549F1">
        <w:rPr>
          <w:rFonts w:ascii="仿宋_GB2312" w:eastAsia="仿宋_GB2312" w:hint="eastAsia"/>
          <w:color w:val="000000" w:themeColor="text1"/>
          <w:sz w:val="32"/>
          <w:szCs w:val="32"/>
        </w:rPr>
        <w:t>属于国家秘密且确需公开使用的遥感影像依法进行保密技术处理。</w:t>
      </w:r>
    </w:p>
    <w:p w14:paraId="46C8B436" w14:textId="50721ABB"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第二十</w:t>
      </w:r>
      <w:r w:rsidR="00716479">
        <w:rPr>
          <w:rFonts w:ascii="仿宋_GB2312" w:eastAsia="仿宋_GB2312" w:hint="eastAsia"/>
          <w:color w:val="000000"/>
          <w:sz w:val="32"/>
          <w:szCs w:val="32"/>
        </w:rPr>
        <w:t>五</w:t>
      </w:r>
      <w:r>
        <w:rPr>
          <w:rFonts w:ascii="仿宋_GB2312" w:eastAsia="仿宋_GB2312" w:hint="eastAsia"/>
          <w:color w:val="000000"/>
          <w:sz w:val="32"/>
          <w:szCs w:val="32"/>
        </w:rPr>
        <w:t>条  测绘地理信息成果属于国家秘密的，</w:t>
      </w:r>
      <w:r w:rsidR="00E44C0D" w:rsidRPr="00716479">
        <w:rPr>
          <w:rFonts w:ascii="仿宋_GB2312" w:eastAsia="仿宋_GB2312" w:hint="eastAsia"/>
          <w:color w:val="000000" w:themeColor="text1"/>
          <w:sz w:val="32"/>
          <w:szCs w:val="32"/>
        </w:rPr>
        <w:t>市、县（区）</w:t>
      </w:r>
      <w:r w:rsidRPr="00716479">
        <w:rPr>
          <w:rFonts w:ascii="仿宋_GB2312" w:eastAsia="仿宋_GB2312" w:hint="eastAsia"/>
          <w:color w:val="000000" w:themeColor="text1"/>
          <w:sz w:val="32"/>
          <w:szCs w:val="32"/>
        </w:rPr>
        <w:t>自然资源主管部门应</w:t>
      </w:r>
      <w:r>
        <w:rPr>
          <w:rFonts w:ascii="仿宋_GB2312" w:eastAsia="仿宋_GB2312" w:hint="eastAsia"/>
          <w:color w:val="000000"/>
          <w:sz w:val="32"/>
          <w:szCs w:val="32"/>
        </w:rPr>
        <w:t>当会同保密部门建立健全对涉密测绘地理信息成果的监督管理机制，定期开展保密检查。任何单位和个人不得非法获取和提供涉密地理信息，不得侵犯他人测绘成果的所有权和知识产权</w:t>
      </w:r>
      <w:r w:rsidR="00110A4C" w:rsidRPr="00B34B38">
        <w:rPr>
          <w:rFonts w:ascii="仿宋_GB2312" w:eastAsia="仿宋_GB2312" w:hint="eastAsia"/>
          <w:color w:val="000000" w:themeColor="text1"/>
          <w:sz w:val="32"/>
          <w:szCs w:val="32"/>
        </w:rPr>
        <w:t>。</w:t>
      </w:r>
    </w:p>
    <w:p w14:paraId="1CB664BE" w14:textId="36069E5F" w:rsidR="00122FA4" w:rsidRPr="00D549F1" w:rsidRDefault="00122FA4" w:rsidP="00122FA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sz w:val="32"/>
          <w:szCs w:val="32"/>
        </w:rPr>
        <w:t>第二十</w:t>
      </w:r>
      <w:r w:rsidR="00716479">
        <w:rPr>
          <w:rFonts w:ascii="仿宋_GB2312" w:eastAsia="仿宋_GB2312" w:hint="eastAsia"/>
          <w:color w:val="000000"/>
          <w:sz w:val="32"/>
          <w:szCs w:val="32"/>
        </w:rPr>
        <w:t>六</w:t>
      </w:r>
      <w:r>
        <w:rPr>
          <w:rFonts w:ascii="仿宋_GB2312" w:eastAsia="仿宋_GB2312" w:hint="eastAsia"/>
          <w:color w:val="000000"/>
          <w:sz w:val="32"/>
          <w:szCs w:val="32"/>
        </w:rPr>
        <w:t>条  使用国家涉密测绘成果应当依法履行审批手续</w:t>
      </w:r>
      <w:r w:rsidR="00C049B7">
        <w:rPr>
          <w:rFonts w:ascii="仿宋_GB2312" w:eastAsia="仿宋_GB2312" w:hint="eastAsia"/>
          <w:color w:val="000000"/>
          <w:sz w:val="32"/>
          <w:szCs w:val="32"/>
        </w:rPr>
        <w:t>。</w:t>
      </w:r>
      <w:r w:rsidR="00620302">
        <w:rPr>
          <w:rFonts w:ascii="仿宋_GB2312" w:eastAsia="仿宋_GB2312" w:hint="eastAsia"/>
          <w:color w:val="000000"/>
          <w:sz w:val="32"/>
          <w:szCs w:val="32"/>
        </w:rPr>
        <w:t>申领单位必须</w:t>
      </w:r>
      <w:r w:rsidRPr="00D549F1">
        <w:rPr>
          <w:rFonts w:ascii="仿宋_GB2312" w:eastAsia="仿宋_GB2312" w:hint="eastAsia"/>
          <w:color w:val="000000" w:themeColor="text1"/>
          <w:sz w:val="32"/>
          <w:szCs w:val="32"/>
        </w:rPr>
        <w:t>具备保密管理有关条件的机构人员、管理制度和场所设施，在其生产、流通、保管、使用、回收、销毁等环节应当依法管理;报具有审核权限的测绘地理信息主管部门审批领取。</w:t>
      </w:r>
    </w:p>
    <w:p w14:paraId="1C43A0CC" w14:textId="77777777" w:rsidR="00122FA4" w:rsidRPr="00D549F1" w:rsidRDefault="00122FA4" w:rsidP="00122FA4">
      <w:pPr>
        <w:spacing w:line="560" w:lineRule="exact"/>
        <w:ind w:firstLineChars="200" w:firstLine="640"/>
        <w:rPr>
          <w:rFonts w:ascii="仿宋_GB2312" w:eastAsia="仿宋_GB2312"/>
          <w:color w:val="000000" w:themeColor="text1"/>
          <w:sz w:val="32"/>
          <w:szCs w:val="32"/>
        </w:rPr>
      </w:pPr>
      <w:r w:rsidRPr="00D549F1">
        <w:rPr>
          <w:rFonts w:ascii="仿宋_GB2312" w:eastAsia="仿宋_GB2312" w:hint="eastAsia"/>
          <w:color w:val="000000" w:themeColor="text1"/>
          <w:sz w:val="32"/>
          <w:szCs w:val="32"/>
        </w:rPr>
        <w:t>各测绘资质单位和涉密测绘成果保管、使用单位，应当遵守国家保密法律、法规和有关规定，建立健全保密管理制度，建立保密管理领导责任制，设立保密工作机构，配备保密管理人员。涉密成果管理人员应当经过保密教育培训，成果使用人员应签订保密责任书。</w:t>
      </w:r>
    </w:p>
    <w:p w14:paraId="38DF897C" w14:textId="77777777" w:rsidR="00024ACA" w:rsidRDefault="00122FA4" w:rsidP="00122FA4">
      <w:pPr>
        <w:spacing w:line="560" w:lineRule="exact"/>
        <w:ind w:firstLineChars="200" w:firstLine="640"/>
        <w:rPr>
          <w:rFonts w:ascii="仿宋_GB2312" w:eastAsia="仿宋_GB2312"/>
          <w:color w:val="000000" w:themeColor="text1"/>
          <w:sz w:val="32"/>
          <w:szCs w:val="32"/>
        </w:rPr>
      </w:pPr>
      <w:r w:rsidRPr="00D549F1">
        <w:rPr>
          <w:rFonts w:ascii="仿宋_GB2312" w:eastAsia="仿宋_GB2312" w:hint="eastAsia"/>
          <w:color w:val="000000" w:themeColor="text1"/>
          <w:sz w:val="32"/>
          <w:szCs w:val="32"/>
        </w:rPr>
        <w:t>第二十</w:t>
      </w:r>
      <w:r w:rsidR="00716479">
        <w:rPr>
          <w:rFonts w:ascii="仿宋_GB2312" w:eastAsia="仿宋_GB2312" w:hint="eastAsia"/>
          <w:color w:val="000000" w:themeColor="text1"/>
          <w:sz w:val="32"/>
          <w:szCs w:val="32"/>
        </w:rPr>
        <w:t>七</w:t>
      </w:r>
      <w:r w:rsidRPr="00D549F1">
        <w:rPr>
          <w:rFonts w:ascii="仿宋_GB2312" w:eastAsia="仿宋_GB2312" w:hint="eastAsia"/>
          <w:color w:val="000000" w:themeColor="text1"/>
          <w:sz w:val="32"/>
          <w:szCs w:val="32"/>
        </w:rPr>
        <w:t>条  切实增强国家版图意识，地图编制、印刷、出版、展示、登载和提供使用，应当依法依规在市自然资源</w:t>
      </w:r>
      <w:r w:rsidR="0055500E">
        <w:rPr>
          <w:rFonts w:ascii="仿宋_GB2312" w:eastAsia="仿宋_GB2312" w:hint="eastAsia"/>
          <w:color w:val="000000" w:themeColor="text1"/>
          <w:sz w:val="32"/>
          <w:szCs w:val="32"/>
        </w:rPr>
        <w:t>主管部门</w:t>
      </w:r>
      <w:r w:rsidRPr="00D549F1">
        <w:rPr>
          <w:rFonts w:ascii="仿宋_GB2312" w:eastAsia="仿宋_GB2312" w:hint="eastAsia"/>
          <w:color w:val="000000" w:themeColor="text1"/>
          <w:sz w:val="32"/>
          <w:szCs w:val="32"/>
        </w:rPr>
        <w:t>取得地图审图号，并在资质等级许可的范围内开展相应业务。</w:t>
      </w:r>
      <w:r w:rsidR="00024ACA">
        <w:rPr>
          <w:rFonts w:ascii="仿宋_GB2312" w:eastAsia="仿宋_GB2312"/>
          <w:color w:val="000000" w:themeColor="text1"/>
          <w:sz w:val="32"/>
          <w:szCs w:val="32"/>
        </w:rPr>
        <w:t xml:space="preserve"> </w:t>
      </w:r>
    </w:p>
    <w:p w14:paraId="697C686E" w14:textId="70138B9A" w:rsidR="00122FA4" w:rsidRPr="00D549F1" w:rsidRDefault="00122FA4" w:rsidP="00122FA4">
      <w:pPr>
        <w:spacing w:line="560" w:lineRule="exact"/>
        <w:ind w:firstLineChars="200" w:firstLine="640"/>
        <w:rPr>
          <w:rFonts w:ascii="仿宋_GB2312" w:eastAsia="仿宋_GB2312"/>
          <w:color w:val="000000" w:themeColor="text1"/>
          <w:sz w:val="32"/>
          <w:szCs w:val="32"/>
        </w:rPr>
      </w:pPr>
      <w:r w:rsidRPr="00D549F1">
        <w:rPr>
          <w:rFonts w:ascii="仿宋_GB2312" w:eastAsia="仿宋_GB2312" w:hint="eastAsia"/>
          <w:color w:val="000000" w:themeColor="text1"/>
          <w:sz w:val="32"/>
          <w:szCs w:val="32"/>
        </w:rPr>
        <w:t>县级以上自然资源主管部门应当加强本行政区域内地图工作的统一监督管理。任何单位和个人不得复制、出售未经依法审核的地图以及其他地图产品。经审核批准的地图，申请人应当在地图或附着地图图形的产品的适当位置显著标注审图号，属于出</w:t>
      </w:r>
      <w:r w:rsidRPr="00D549F1">
        <w:rPr>
          <w:rFonts w:ascii="仿宋_GB2312" w:eastAsia="仿宋_GB2312" w:hint="eastAsia"/>
          <w:color w:val="000000" w:themeColor="text1"/>
          <w:sz w:val="32"/>
          <w:szCs w:val="32"/>
        </w:rPr>
        <w:lastRenderedPageBreak/>
        <w:t>版物的，应当在版权页标注审图号；没有版权页的，应当在适当位置标注审图号。属于互联网地图服务的，应当在地图页面左下角标注审图号。在互联网上提供地图服务的，应当遵守国家和各级主管部门有关规定。</w:t>
      </w:r>
    </w:p>
    <w:p w14:paraId="64BF383F" w14:textId="60AEFE03"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w:t>
      </w:r>
      <w:r w:rsidR="00716479">
        <w:rPr>
          <w:rFonts w:ascii="仿宋_GB2312" w:eastAsia="仿宋_GB2312" w:hint="eastAsia"/>
          <w:color w:val="000000"/>
          <w:sz w:val="32"/>
          <w:szCs w:val="32"/>
        </w:rPr>
        <w:t>二十八</w:t>
      </w:r>
      <w:r>
        <w:rPr>
          <w:rFonts w:ascii="仿宋_GB2312" w:eastAsia="仿宋_GB2312" w:hint="eastAsia"/>
          <w:color w:val="000000"/>
          <w:sz w:val="32"/>
          <w:szCs w:val="32"/>
        </w:rPr>
        <w:t>条  市、县（区）自然资源主管部门应当会同国安、保密、市场监管、行政审批、新闻出版</w:t>
      </w:r>
      <w:r w:rsidR="00605F2A">
        <w:rPr>
          <w:rFonts w:ascii="仿宋_GB2312" w:eastAsia="仿宋_GB2312" w:hint="eastAsia"/>
          <w:color w:val="000000"/>
          <w:sz w:val="32"/>
          <w:szCs w:val="32"/>
        </w:rPr>
        <w:t>、</w:t>
      </w:r>
      <w:r>
        <w:rPr>
          <w:rFonts w:ascii="仿宋_GB2312" w:eastAsia="仿宋_GB2312" w:hint="eastAsia"/>
          <w:color w:val="000000"/>
          <w:sz w:val="32"/>
          <w:szCs w:val="32"/>
        </w:rPr>
        <w:t>广电、通信等部门建立测绘地理信息市场联合监管机制。</w:t>
      </w:r>
    </w:p>
    <w:p w14:paraId="16DDC57F" w14:textId="69BA8BD4"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w:t>
      </w:r>
      <w:r w:rsidR="00716479">
        <w:rPr>
          <w:rFonts w:ascii="仿宋_GB2312" w:eastAsia="仿宋_GB2312" w:hint="eastAsia"/>
          <w:color w:val="000000"/>
          <w:sz w:val="32"/>
          <w:szCs w:val="32"/>
        </w:rPr>
        <w:t>二十九</w:t>
      </w:r>
      <w:r>
        <w:rPr>
          <w:rFonts w:ascii="仿宋_GB2312" w:eastAsia="仿宋_GB2312" w:hint="eastAsia"/>
          <w:color w:val="000000"/>
          <w:sz w:val="32"/>
          <w:szCs w:val="32"/>
        </w:rPr>
        <w:t>条  市、县（区）自然资源主管部门应当加强对测绘成果质量的监督管理，建立测绘成果质量抽查检验制度。</w:t>
      </w:r>
    </w:p>
    <w:p w14:paraId="54EE4F3C" w14:textId="34932799"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第三十条  测绘资质单位有下列情况之一的，市、县（区）自然资源主管部门应当将其列为年度重点监督检查对象：</w:t>
      </w:r>
    </w:p>
    <w:p w14:paraId="5562902E" w14:textId="28D1F574"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（一）上年度有违法行为，被立案查处的</w:t>
      </w:r>
      <w:r w:rsidR="0010305A">
        <w:rPr>
          <w:rFonts w:ascii="仿宋_GB2312" w:eastAsia="仿宋_GB2312" w:hint="eastAsia"/>
          <w:color w:val="000000"/>
          <w:sz w:val="32"/>
          <w:szCs w:val="32"/>
        </w:rPr>
        <w:t>；</w:t>
      </w:r>
    </w:p>
    <w:p w14:paraId="41421751"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（二）上年度监督检查不合格的；</w:t>
      </w:r>
    </w:p>
    <w:p w14:paraId="1F8559C4"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（三）上年度测绘资质升级或增加业务范围的；</w:t>
      </w:r>
    </w:p>
    <w:p w14:paraId="59D177CA"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（四）上年度初次取得测绘资质的；</w:t>
      </w:r>
    </w:p>
    <w:p w14:paraId="53ED5414"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（五）上年度在测绘地理信息管理中被约谈的；</w:t>
      </w:r>
    </w:p>
    <w:p w14:paraId="52BF58FC"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（六）其他需要重点监督检查的情形。</w:t>
      </w:r>
    </w:p>
    <w:p w14:paraId="62D5D616" w14:textId="2E3E39EC"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第三十</w:t>
      </w:r>
      <w:r w:rsidR="00C049B7">
        <w:rPr>
          <w:rFonts w:ascii="仿宋_GB2312" w:eastAsia="仿宋_GB2312" w:hint="eastAsia"/>
          <w:color w:val="000000"/>
          <w:sz w:val="32"/>
          <w:szCs w:val="32"/>
        </w:rPr>
        <w:t>一</w:t>
      </w:r>
      <w:r>
        <w:rPr>
          <w:rFonts w:ascii="仿宋_GB2312" w:eastAsia="仿宋_GB2312" w:hint="eastAsia"/>
          <w:color w:val="000000"/>
          <w:sz w:val="32"/>
          <w:szCs w:val="32"/>
        </w:rPr>
        <w:t>条  违反本办法</w:t>
      </w:r>
      <w:r w:rsidRPr="005872FE">
        <w:rPr>
          <w:rFonts w:ascii="仿宋_GB2312" w:eastAsia="仿宋_GB2312" w:hint="eastAsia"/>
          <w:color w:val="000000" w:themeColor="text1"/>
          <w:sz w:val="32"/>
          <w:szCs w:val="32"/>
        </w:rPr>
        <w:t>第十</w:t>
      </w:r>
      <w:r w:rsidR="00C049B7" w:rsidRPr="005872FE">
        <w:rPr>
          <w:rFonts w:ascii="仿宋_GB2312" w:eastAsia="仿宋_GB2312" w:hint="eastAsia"/>
          <w:color w:val="000000" w:themeColor="text1"/>
          <w:sz w:val="32"/>
          <w:szCs w:val="32"/>
        </w:rPr>
        <w:t>七</w:t>
      </w:r>
      <w:r w:rsidRPr="005872FE">
        <w:rPr>
          <w:rFonts w:ascii="仿宋_GB2312" w:eastAsia="仿宋_GB2312" w:hint="eastAsia"/>
          <w:color w:val="000000" w:themeColor="text1"/>
          <w:sz w:val="32"/>
          <w:szCs w:val="32"/>
        </w:rPr>
        <w:t>条、第</w:t>
      </w:r>
      <w:r w:rsidR="00C049B7" w:rsidRPr="005872FE">
        <w:rPr>
          <w:rFonts w:ascii="仿宋_GB2312" w:eastAsia="仿宋_GB2312" w:hint="eastAsia"/>
          <w:color w:val="000000" w:themeColor="text1"/>
          <w:sz w:val="32"/>
          <w:szCs w:val="32"/>
        </w:rPr>
        <w:t>十八</w:t>
      </w:r>
      <w:r w:rsidRPr="005872FE">
        <w:rPr>
          <w:rFonts w:ascii="仿宋_GB2312" w:eastAsia="仿宋_GB2312" w:hint="eastAsia"/>
          <w:color w:val="000000" w:themeColor="text1"/>
          <w:sz w:val="32"/>
          <w:szCs w:val="32"/>
        </w:rPr>
        <w:t>条</w:t>
      </w:r>
      <w:r>
        <w:rPr>
          <w:rFonts w:ascii="仿宋_GB2312" w:eastAsia="仿宋_GB2312" w:hint="eastAsia"/>
          <w:color w:val="000000"/>
          <w:sz w:val="32"/>
          <w:szCs w:val="32"/>
        </w:rPr>
        <w:t>规定，测绘地理信息项目监理单位有下列行为之一的，由县级以上自然资源主管部门给予警告，责令改正，并依据有关法律法规立案查处;给发包单位或承包单位造成损失的，依法承担赔偿责任:</w:t>
      </w:r>
    </w:p>
    <w:p w14:paraId="4082E9FA"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(一)监理单位与承包单位存在隶属关系或者其他利害关系的;</w:t>
      </w:r>
    </w:p>
    <w:p w14:paraId="7956E971"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(二)监理单位转让其承揽的监理业务的;</w:t>
      </w:r>
    </w:p>
    <w:p w14:paraId="16469B26"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(三)监理单位及其监理人员与承包单位或者个人串通，弄虚作假的。</w:t>
      </w:r>
    </w:p>
    <w:p w14:paraId="2DBAC777" w14:textId="5057E289"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第三十</w:t>
      </w:r>
      <w:r w:rsidR="00C049B7">
        <w:rPr>
          <w:rFonts w:ascii="仿宋_GB2312" w:eastAsia="仿宋_GB2312" w:hint="eastAsia"/>
          <w:color w:val="000000"/>
          <w:sz w:val="32"/>
          <w:szCs w:val="32"/>
        </w:rPr>
        <w:t>二</w:t>
      </w:r>
      <w:r>
        <w:rPr>
          <w:rFonts w:ascii="仿宋_GB2312" w:eastAsia="仿宋_GB2312" w:hint="eastAsia"/>
          <w:color w:val="000000"/>
          <w:sz w:val="32"/>
          <w:szCs w:val="32"/>
        </w:rPr>
        <w:t>条 违反本办法第十条、第</w:t>
      </w:r>
      <w:r w:rsidR="005872FE">
        <w:rPr>
          <w:rFonts w:ascii="仿宋_GB2312" w:eastAsia="仿宋_GB2312" w:hint="eastAsia"/>
          <w:color w:val="000000"/>
          <w:sz w:val="32"/>
          <w:szCs w:val="32"/>
        </w:rPr>
        <w:t>十八条</w:t>
      </w:r>
      <w:r>
        <w:rPr>
          <w:rFonts w:ascii="仿宋_GB2312" w:eastAsia="仿宋_GB2312" w:hint="eastAsia"/>
          <w:color w:val="000000"/>
          <w:sz w:val="32"/>
          <w:szCs w:val="32"/>
        </w:rPr>
        <w:t>规定，有下列行为之一的，由其所在单位或者上级机关予以通报:</w:t>
      </w:r>
    </w:p>
    <w:p w14:paraId="7182DEB8"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(一)招标单位未将测绘地理信息项目招标信息及时告知所在地自然资源主管部门;</w:t>
      </w:r>
    </w:p>
    <w:p w14:paraId="44A7256A" w14:textId="77777777"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(二)发包单位未将财政投资完成的测绘成果委托检验合格而提供使用的。</w:t>
      </w:r>
    </w:p>
    <w:p w14:paraId="5B5334FD" w14:textId="5DB3DA5D"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第三十</w:t>
      </w:r>
      <w:r w:rsidR="00C049B7">
        <w:rPr>
          <w:rFonts w:ascii="仿宋_GB2312" w:eastAsia="仿宋_GB2312" w:hint="eastAsia"/>
          <w:color w:val="000000"/>
          <w:sz w:val="32"/>
          <w:szCs w:val="32"/>
        </w:rPr>
        <w:t>三</w:t>
      </w:r>
      <w:r>
        <w:rPr>
          <w:rFonts w:ascii="仿宋_GB2312" w:eastAsia="仿宋_GB2312" w:hint="eastAsia"/>
          <w:color w:val="000000"/>
          <w:sz w:val="32"/>
          <w:szCs w:val="32"/>
        </w:rPr>
        <w:t>条  违反本办法规定，有关行政管理部门的工作人员不依法履行测绘地理信息市场监督管理职责的，由其所在单位或者上级机关予以通报批评;对直接负责的主管人员和其他直接责任人员，依法给予处分。</w:t>
      </w:r>
    </w:p>
    <w:p w14:paraId="2224B3D1" w14:textId="719B2FBB"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第三十</w:t>
      </w:r>
      <w:r w:rsidR="00C049B7">
        <w:rPr>
          <w:rFonts w:ascii="仿宋_GB2312" w:eastAsia="仿宋_GB2312" w:hint="eastAsia"/>
          <w:color w:val="000000"/>
          <w:sz w:val="32"/>
          <w:szCs w:val="32"/>
        </w:rPr>
        <w:t>四</w:t>
      </w:r>
      <w:r>
        <w:rPr>
          <w:rFonts w:ascii="仿宋_GB2312" w:eastAsia="仿宋_GB2312" w:hint="eastAsia"/>
          <w:color w:val="000000"/>
          <w:sz w:val="32"/>
          <w:szCs w:val="32"/>
        </w:rPr>
        <w:t>条  其他违反本办法规定的行为，法律、法规、规章已有处罚规定的，从其规定处理。</w:t>
      </w:r>
    </w:p>
    <w:p w14:paraId="75130D99" w14:textId="60E77965" w:rsidR="00122FA4" w:rsidRDefault="00122FA4" w:rsidP="00122FA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第三十</w:t>
      </w:r>
      <w:r w:rsidR="00C049B7">
        <w:rPr>
          <w:rFonts w:ascii="仿宋_GB2312" w:eastAsia="仿宋_GB2312" w:hint="eastAsia"/>
          <w:color w:val="000000"/>
          <w:sz w:val="32"/>
          <w:szCs w:val="32"/>
        </w:rPr>
        <w:t>五</w:t>
      </w:r>
      <w:r>
        <w:rPr>
          <w:rFonts w:ascii="仿宋_GB2312" w:eastAsia="仿宋_GB2312" w:hint="eastAsia"/>
          <w:color w:val="000000"/>
          <w:sz w:val="32"/>
          <w:szCs w:val="32"/>
        </w:rPr>
        <w:t>条  本《（试行）办法》，自发布之日起施行，有效期二年。</w:t>
      </w:r>
    </w:p>
    <w:p w14:paraId="21B54108" w14:textId="77777777" w:rsidR="002C17D6" w:rsidRPr="00122FA4" w:rsidRDefault="002C17D6" w:rsidP="007054C7">
      <w:pPr>
        <w:spacing w:line="520" w:lineRule="exact"/>
        <w:rPr>
          <w:rFonts w:ascii="Times New Roman" w:eastAsia="仿宋_GB2312" w:hAnsi="Times New Roman" w:cs="Times New Roman"/>
          <w:sz w:val="32"/>
          <w:szCs w:val="32"/>
        </w:rPr>
      </w:pPr>
    </w:p>
    <w:sectPr w:rsidR="002C17D6" w:rsidRPr="00122FA4" w:rsidSect="00C9566E">
      <w:footerReference w:type="even" r:id="rId7"/>
      <w:footerReference w:type="default" r:id="rId8"/>
      <w:footerReference w:type="first" r:id="rId9"/>
      <w:pgSz w:w="11906" w:h="16838"/>
      <w:pgMar w:top="1588" w:right="1474" w:bottom="1247"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D5C3" w14:textId="77777777" w:rsidR="009E26B5" w:rsidRDefault="009E26B5" w:rsidP="002F11CF">
      <w:r>
        <w:separator/>
      </w:r>
    </w:p>
  </w:endnote>
  <w:endnote w:type="continuationSeparator" w:id="0">
    <w:p w14:paraId="698B126B" w14:textId="77777777" w:rsidR="009E26B5" w:rsidRDefault="009E26B5" w:rsidP="002F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79996"/>
      <w:docPartObj>
        <w:docPartGallery w:val="Page Numbers (Bottom of Page)"/>
        <w:docPartUnique/>
      </w:docPartObj>
    </w:sdtPr>
    <w:sdtEndPr>
      <w:rPr>
        <w:rFonts w:ascii="宋体" w:eastAsia="宋体" w:hAnsi="宋体"/>
        <w:sz w:val="28"/>
        <w:szCs w:val="28"/>
      </w:rPr>
    </w:sdtEndPr>
    <w:sdtContent>
      <w:p w14:paraId="3E144980" w14:textId="1035CB4C" w:rsidR="007054C7" w:rsidRPr="007054C7" w:rsidRDefault="007054C7">
        <w:pPr>
          <w:pStyle w:val="a7"/>
          <w:rPr>
            <w:rFonts w:ascii="宋体" w:eastAsia="宋体" w:hAnsi="宋体"/>
            <w:sz w:val="28"/>
            <w:szCs w:val="28"/>
          </w:rPr>
        </w:pPr>
        <w:r w:rsidRPr="007054C7">
          <w:rPr>
            <w:rFonts w:ascii="宋体" w:eastAsia="宋体" w:hAnsi="宋体"/>
            <w:sz w:val="28"/>
            <w:szCs w:val="28"/>
          </w:rPr>
          <w:fldChar w:fldCharType="begin"/>
        </w:r>
        <w:r w:rsidRPr="007054C7">
          <w:rPr>
            <w:rFonts w:ascii="宋体" w:eastAsia="宋体" w:hAnsi="宋体"/>
            <w:sz w:val="28"/>
            <w:szCs w:val="28"/>
          </w:rPr>
          <w:instrText>PAGE   \* MERGEFORMAT</w:instrText>
        </w:r>
        <w:r w:rsidRPr="007054C7">
          <w:rPr>
            <w:rFonts w:ascii="宋体" w:eastAsia="宋体" w:hAnsi="宋体"/>
            <w:sz w:val="28"/>
            <w:szCs w:val="28"/>
          </w:rPr>
          <w:fldChar w:fldCharType="separate"/>
        </w:r>
        <w:r w:rsidRPr="007054C7">
          <w:rPr>
            <w:rFonts w:ascii="宋体" w:eastAsia="宋体" w:hAnsi="宋体"/>
            <w:sz w:val="28"/>
            <w:szCs w:val="28"/>
            <w:lang w:val="zh-CN"/>
          </w:rPr>
          <w:t>2</w:t>
        </w:r>
        <w:r w:rsidRPr="007054C7">
          <w:rPr>
            <w:rFonts w:ascii="宋体" w:eastAsia="宋体" w:hAnsi="宋体"/>
            <w:sz w:val="28"/>
            <w:szCs w:val="28"/>
          </w:rPr>
          <w:fldChar w:fldCharType="end"/>
        </w:r>
      </w:p>
    </w:sdtContent>
  </w:sdt>
  <w:p w14:paraId="3B2C60EB" w14:textId="77777777" w:rsidR="007054C7" w:rsidRDefault="007054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86454"/>
      <w:docPartObj>
        <w:docPartGallery w:val="Page Numbers (Bottom of Page)"/>
        <w:docPartUnique/>
      </w:docPartObj>
    </w:sdtPr>
    <w:sdtEndPr>
      <w:rPr>
        <w:rFonts w:ascii="宋体" w:eastAsia="宋体" w:hAnsi="宋体"/>
        <w:sz w:val="28"/>
        <w:szCs w:val="28"/>
      </w:rPr>
    </w:sdtEndPr>
    <w:sdtContent>
      <w:p w14:paraId="0EFDB5B8" w14:textId="30BB11F2" w:rsidR="007054C7" w:rsidRPr="007054C7" w:rsidRDefault="007054C7">
        <w:pPr>
          <w:pStyle w:val="a7"/>
          <w:jc w:val="right"/>
          <w:rPr>
            <w:rFonts w:ascii="宋体" w:eastAsia="宋体" w:hAnsi="宋体"/>
            <w:sz w:val="28"/>
            <w:szCs w:val="28"/>
          </w:rPr>
        </w:pPr>
        <w:r w:rsidRPr="007054C7">
          <w:rPr>
            <w:rFonts w:ascii="宋体" w:eastAsia="宋体" w:hAnsi="宋体"/>
            <w:sz w:val="28"/>
            <w:szCs w:val="28"/>
          </w:rPr>
          <w:fldChar w:fldCharType="begin"/>
        </w:r>
        <w:r w:rsidRPr="007054C7">
          <w:rPr>
            <w:rFonts w:ascii="宋体" w:eastAsia="宋体" w:hAnsi="宋体"/>
            <w:sz w:val="28"/>
            <w:szCs w:val="28"/>
          </w:rPr>
          <w:instrText>PAGE   \* MERGEFORMAT</w:instrText>
        </w:r>
        <w:r w:rsidRPr="007054C7">
          <w:rPr>
            <w:rFonts w:ascii="宋体" w:eastAsia="宋体" w:hAnsi="宋体"/>
            <w:sz w:val="28"/>
            <w:szCs w:val="28"/>
          </w:rPr>
          <w:fldChar w:fldCharType="separate"/>
        </w:r>
        <w:r w:rsidRPr="007054C7">
          <w:rPr>
            <w:rFonts w:ascii="宋体" w:eastAsia="宋体" w:hAnsi="宋体"/>
            <w:sz w:val="28"/>
            <w:szCs w:val="28"/>
            <w:lang w:val="zh-CN"/>
          </w:rPr>
          <w:t>2</w:t>
        </w:r>
        <w:r w:rsidRPr="007054C7">
          <w:rPr>
            <w:rFonts w:ascii="宋体" w:eastAsia="宋体" w:hAnsi="宋体"/>
            <w:sz w:val="28"/>
            <w:szCs w:val="28"/>
          </w:rPr>
          <w:fldChar w:fldCharType="end"/>
        </w:r>
      </w:p>
    </w:sdtContent>
  </w:sdt>
  <w:p w14:paraId="745E7217" w14:textId="77777777" w:rsidR="007054C7" w:rsidRDefault="007054C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372196"/>
      <w:docPartObj>
        <w:docPartGallery w:val="Page Numbers (Bottom of Page)"/>
        <w:docPartUnique/>
      </w:docPartObj>
    </w:sdtPr>
    <w:sdtEndPr>
      <w:rPr>
        <w:rFonts w:ascii="宋体" w:eastAsia="宋体" w:hAnsi="宋体"/>
        <w:sz w:val="28"/>
        <w:szCs w:val="28"/>
      </w:rPr>
    </w:sdtEndPr>
    <w:sdtContent>
      <w:p w14:paraId="146B4283" w14:textId="32B0CFC8" w:rsidR="00C9566E" w:rsidRPr="00C9566E" w:rsidRDefault="00C9566E">
        <w:pPr>
          <w:pStyle w:val="a7"/>
          <w:jc w:val="right"/>
          <w:rPr>
            <w:rFonts w:ascii="宋体" w:eastAsia="宋体" w:hAnsi="宋体"/>
            <w:sz w:val="28"/>
            <w:szCs w:val="28"/>
          </w:rPr>
        </w:pPr>
        <w:r w:rsidRPr="00C9566E">
          <w:rPr>
            <w:rFonts w:ascii="宋体" w:eastAsia="宋体" w:hAnsi="宋体"/>
            <w:sz w:val="28"/>
            <w:szCs w:val="28"/>
          </w:rPr>
          <w:fldChar w:fldCharType="begin"/>
        </w:r>
        <w:r w:rsidRPr="00C9566E">
          <w:rPr>
            <w:rFonts w:ascii="宋体" w:eastAsia="宋体" w:hAnsi="宋体"/>
            <w:sz w:val="28"/>
            <w:szCs w:val="28"/>
          </w:rPr>
          <w:instrText>PAGE   \* MERGEFORMAT</w:instrText>
        </w:r>
        <w:r w:rsidRPr="00C9566E">
          <w:rPr>
            <w:rFonts w:ascii="宋体" w:eastAsia="宋体" w:hAnsi="宋体"/>
            <w:sz w:val="28"/>
            <w:szCs w:val="28"/>
          </w:rPr>
          <w:fldChar w:fldCharType="separate"/>
        </w:r>
        <w:r w:rsidRPr="00C9566E">
          <w:rPr>
            <w:rFonts w:ascii="宋体" w:eastAsia="宋体" w:hAnsi="宋体"/>
            <w:sz w:val="28"/>
            <w:szCs w:val="28"/>
            <w:lang w:val="zh-CN"/>
          </w:rPr>
          <w:t>2</w:t>
        </w:r>
        <w:r w:rsidRPr="00C9566E">
          <w:rPr>
            <w:rFonts w:ascii="宋体" w:eastAsia="宋体" w:hAnsi="宋体"/>
            <w:sz w:val="28"/>
            <w:szCs w:val="28"/>
          </w:rPr>
          <w:fldChar w:fldCharType="end"/>
        </w:r>
      </w:p>
    </w:sdtContent>
  </w:sdt>
  <w:p w14:paraId="7E442C60" w14:textId="77777777" w:rsidR="00C9566E" w:rsidRDefault="00C956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AEA5" w14:textId="77777777" w:rsidR="009E26B5" w:rsidRDefault="009E26B5" w:rsidP="002F11CF">
      <w:r>
        <w:separator/>
      </w:r>
    </w:p>
  </w:footnote>
  <w:footnote w:type="continuationSeparator" w:id="0">
    <w:p w14:paraId="4471B23F" w14:textId="77777777" w:rsidR="009E26B5" w:rsidRDefault="009E26B5" w:rsidP="002F1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left" w:pos="0"/>
        </w:tabs>
        <w:ind w:left="425" w:hanging="425"/>
      </w:pPr>
    </w:lvl>
    <w:lvl w:ilvl="1">
      <w:start w:val="1"/>
      <w:numFmt w:val="none"/>
      <w:lvlRestart w:val="0"/>
      <w:pStyle w:val="2"/>
      <w:suff w:val="nothing"/>
      <w:lvlText w:val=""/>
      <w:lvlJc w:val="left"/>
      <w:pPr>
        <w:tabs>
          <w:tab w:val="left" w:pos="0"/>
        </w:tabs>
        <w:ind w:left="992" w:hanging="992"/>
      </w:pPr>
    </w:lvl>
    <w:lvl w:ilvl="2">
      <w:start w:val="1"/>
      <w:numFmt w:val="none"/>
      <w:lvlRestart w:val="0"/>
      <w:pStyle w:val="3"/>
      <w:suff w:val="nothing"/>
      <w:lvlText w:val=""/>
      <w:lvlJc w:val="left"/>
      <w:pPr>
        <w:tabs>
          <w:tab w:val="left" w:pos="0"/>
        </w:tabs>
        <w:ind w:left="1418" w:hanging="1418"/>
      </w:pPr>
    </w:lvl>
    <w:lvl w:ilvl="3">
      <w:start w:val="1"/>
      <w:numFmt w:val="none"/>
      <w:lvlRestart w:val="0"/>
      <w:pStyle w:val="4"/>
      <w:suff w:val="nothing"/>
      <w:lvlText w:val=""/>
      <w:lvlJc w:val="left"/>
      <w:pPr>
        <w:tabs>
          <w:tab w:val="left" w:pos="0"/>
        </w:tabs>
        <w:ind w:left="1984" w:hanging="1984"/>
      </w:pPr>
    </w:lvl>
    <w:lvl w:ilvl="4">
      <w:start w:val="1"/>
      <w:numFmt w:val="none"/>
      <w:lvlRestart w:val="0"/>
      <w:pStyle w:val="5"/>
      <w:suff w:val="nothing"/>
      <w:lvlText w:val=""/>
      <w:lvlJc w:val="left"/>
      <w:pPr>
        <w:tabs>
          <w:tab w:val="left" w:pos="0"/>
        </w:tabs>
        <w:ind w:left="2551" w:hanging="2551"/>
      </w:pPr>
    </w:lvl>
    <w:lvl w:ilvl="5">
      <w:start w:val="1"/>
      <w:numFmt w:val="none"/>
      <w:lvlRestart w:val="0"/>
      <w:pStyle w:val="6"/>
      <w:suff w:val="nothing"/>
      <w:lvlText w:val=""/>
      <w:lvlJc w:val="left"/>
      <w:pPr>
        <w:tabs>
          <w:tab w:val="left" w:pos="0"/>
        </w:tabs>
        <w:ind w:left="3260" w:hanging="3260"/>
      </w:pPr>
    </w:lvl>
    <w:lvl w:ilvl="6">
      <w:start w:val="1"/>
      <w:numFmt w:val="none"/>
      <w:lvlRestart w:val="0"/>
      <w:pStyle w:val="7"/>
      <w:suff w:val="nothing"/>
      <w:lvlText w:val=""/>
      <w:lvlJc w:val="left"/>
      <w:pPr>
        <w:tabs>
          <w:tab w:val="left" w:pos="0"/>
        </w:tabs>
        <w:ind w:left="3827" w:hanging="3827"/>
      </w:pPr>
    </w:lvl>
    <w:lvl w:ilvl="7">
      <w:start w:val="1"/>
      <w:numFmt w:val="none"/>
      <w:lvlRestart w:val="0"/>
      <w:pStyle w:val="8"/>
      <w:suff w:val="nothing"/>
      <w:lvlText w:val=""/>
      <w:lvlJc w:val="left"/>
      <w:pPr>
        <w:tabs>
          <w:tab w:val="left" w:pos="0"/>
        </w:tabs>
        <w:ind w:left="4394" w:hanging="4394"/>
      </w:pPr>
    </w:lvl>
    <w:lvl w:ilvl="8">
      <w:start w:val="1"/>
      <w:numFmt w:val="none"/>
      <w:lvlRestart w:val="0"/>
      <w:pStyle w:val="9"/>
      <w:suff w:val="nothing"/>
      <w:lvlText w:val=""/>
      <w:lvlJc w:val="left"/>
      <w:pPr>
        <w:tabs>
          <w:tab w:val="left" w:pos="0"/>
        </w:tabs>
        <w:ind w:left="5102" w:hanging="5102"/>
      </w:pPr>
    </w:lvl>
  </w:abstractNum>
  <w:num w:numId="1" w16cid:durableId="1575319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8E7"/>
    <w:rsid w:val="00024ACA"/>
    <w:rsid w:val="00031189"/>
    <w:rsid w:val="00042911"/>
    <w:rsid w:val="000660D3"/>
    <w:rsid w:val="00085616"/>
    <w:rsid w:val="000C1F1D"/>
    <w:rsid w:val="000E0AF5"/>
    <w:rsid w:val="000E6DEE"/>
    <w:rsid w:val="000E7663"/>
    <w:rsid w:val="000F1754"/>
    <w:rsid w:val="0010305A"/>
    <w:rsid w:val="00110A4C"/>
    <w:rsid w:val="00122FA4"/>
    <w:rsid w:val="001860F3"/>
    <w:rsid w:val="001B044F"/>
    <w:rsid w:val="001C3DBD"/>
    <w:rsid w:val="001E1533"/>
    <w:rsid w:val="001E70B7"/>
    <w:rsid w:val="00201F84"/>
    <w:rsid w:val="002020E7"/>
    <w:rsid w:val="0021004A"/>
    <w:rsid w:val="00213367"/>
    <w:rsid w:val="00235EB3"/>
    <w:rsid w:val="00245B0E"/>
    <w:rsid w:val="00254CD1"/>
    <w:rsid w:val="00293B39"/>
    <w:rsid w:val="002C0010"/>
    <w:rsid w:val="002C17D6"/>
    <w:rsid w:val="002D481B"/>
    <w:rsid w:val="002D6329"/>
    <w:rsid w:val="002E54DE"/>
    <w:rsid w:val="002F11CF"/>
    <w:rsid w:val="00320993"/>
    <w:rsid w:val="00392799"/>
    <w:rsid w:val="003A01A5"/>
    <w:rsid w:val="003A33EF"/>
    <w:rsid w:val="003D2F26"/>
    <w:rsid w:val="003F2F0E"/>
    <w:rsid w:val="00402423"/>
    <w:rsid w:val="00407445"/>
    <w:rsid w:val="00414FC0"/>
    <w:rsid w:val="00424340"/>
    <w:rsid w:val="00450E7C"/>
    <w:rsid w:val="00454868"/>
    <w:rsid w:val="0046353A"/>
    <w:rsid w:val="004B3A76"/>
    <w:rsid w:val="004D32D8"/>
    <w:rsid w:val="004F6386"/>
    <w:rsid w:val="005011C6"/>
    <w:rsid w:val="00503A38"/>
    <w:rsid w:val="00531E1D"/>
    <w:rsid w:val="0054214E"/>
    <w:rsid w:val="0055500E"/>
    <w:rsid w:val="00567F4B"/>
    <w:rsid w:val="005872FE"/>
    <w:rsid w:val="005A4AB7"/>
    <w:rsid w:val="005D1546"/>
    <w:rsid w:val="00605F2A"/>
    <w:rsid w:val="00620302"/>
    <w:rsid w:val="0062767D"/>
    <w:rsid w:val="00631DF1"/>
    <w:rsid w:val="00642CA6"/>
    <w:rsid w:val="00651E1C"/>
    <w:rsid w:val="00663844"/>
    <w:rsid w:val="006A7AE1"/>
    <w:rsid w:val="006D3F38"/>
    <w:rsid w:val="00701302"/>
    <w:rsid w:val="007054C7"/>
    <w:rsid w:val="00707664"/>
    <w:rsid w:val="00716479"/>
    <w:rsid w:val="007B183D"/>
    <w:rsid w:val="007C6BF4"/>
    <w:rsid w:val="007D049A"/>
    <w:rsid w:val="007D7817"/>
    <w:rsid w:val="007F778B"/>
    <w:rsid w:val="008252C8"/>
    <w:rsid w:val="00837654"/>
    <w:rsid w:val="00845BE1"/>
    <w:rsid w:val="008530B9"/>
    <w:rsid w:val="008A78E7"/>
    <w:rsid w:val="008C0FFF"/>
    <w:rsid w:val="008C48BE"/>
    <w:rsid w:val="009011F1"/>
    <w:rsid w:val="009C7A7C"/>
    <w:rsid w:val="009E26B5"/>
    <w:rsid w:val="009E43C7"/>
    <w:rsid w:val="00A57C1A"/>
    <w:rsid w:val="00A76E6D"/>
    <w:rsid w:val="00A872E3"/>
    <w:rsid w:val="00AA406D"/>
    <w:rsid w:val="00AC15A0"/>
    <w:rsid w:val="00AE1480"/>
    <w:rsid w:val="00AF5826"/>
    <w:rsid w:val="00B03954"/>
    <w:rsid w:val="00B25ABB"/>
    <w:rsid w:val="00B34B38"/>
    <w:rsid w:val="00B641AA"/>
    <w:rsid w:val="00BD1805"/>
    <w:rsid w:val="00BF2E2D"/>
    <w:rsid w:val="00C049B7"/>
    <w:rsid w:val="00C323A8"/>
    <w:rsid w:val="00C326A0"/>
    <w:rsid w:val="00C35BF3"/>
    <w:rsid w:val="00C41442"/>
    <w:rsid w:val="00C4274B"/>
    <w:rsid w:val="00C600AC"/>
    <w:rsid w:val="00C63093"/>
    <w:rsid w:val="00C74D9D"/>
    <w:rsid w:val="00C83ECB"/>
    <w:rsid w:val="00C9566E"/>
    <w:rsid w:val="00CB167B"/>
    <w:rsid w:val="00CD41F8"/>
    <w:rsid w:val="00D2212A"/>
    <w:rsid w:val="00D34B5C"/>
    <w:rsid w:val="00D65E24"/>
    <w:rsid w:val="00D82285"/>
    <w:rsid w:val="00D90FFD"/>
    <w:rsid w:val="00DC279B"/>
    <w:rsid w:val="00E067DB"/>
    <w:rsid w:val="00E137FB"/>
    <w:rsid w:val="00E44C0D"/>
    <w:rsid w:val="00E5617B"/>
    <w:rsid w:val="00E77030"/>
    <w:rsid w:val="00E83D73"/>
    <w:rsid w:val="00EB4547"/>
    <w:rsid w:val="00ED3D65"/>
    <w:rsid w:val="00EE2C7A"/>
    <w:rsid w:val="00EE343E"/>
    <w:rsid w:val="00F00977"/>
    <w:rsid w:val="00F215FB"/>
    <w:rsid w:val="00F665D4"/>
    <w:rsid w:val="00F67BD0"/>
    <w:rsid w:val="00F8034D"/>
    <w:rsid w:val="00F86798"/>
    <w:rsid w:val="00FA27A3"/>
    <w:rsid w:val="00FB2474"/>
    <w:rsid w:val="00FC4D33"/>
    <w:rsid w:val="00FE4E7C"/>
    <w:rsid w:val="00FE56FB"/>
    <w:rsid w:val="0357524D"/>
    <w:rsid w:val="0C7A79D9"/>
    <w:rsid w:val="13B30CB1"/>
    <w:rsid w:val="328622EF"/>
    <w:rsid w:val="4B5913DF"/>
    <w:rsid w:val="53542C10"/>
    <w:rsid w:val="614B5652"/>
    <w:rsid w:val="73267F5F"/>
    <w:rsid w:val="743E1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92E20"/>
  <w15:docId w15:val="{E71C5E4C-67E9-46FF-B438-29B985F2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rsid w:val="00C41442"/>
    <w:pPr>
      <w:keepLines/>
      <w:numPr>
        <w:numId w:val="1"/>
      </w:numPr>
      <w:spacing w:before="340" w:after="330" w:line="576" w:lineRule="auto"/>
      <w:outlineLvl w:val="0"/>
    </w:pPr>
    <w:rPr>
      <w:rFonts w:ascii="Times New Roman" w:eastAsia="宋体" w:hAnsi="Times New Roman" w:cs="Tahoma"/>
      <w:b/>
      <w:bCs/>
      <w:sz w:val="44"/>
      <w:szCs w:val="44"/>
      <w:lang w:eastAsia="ar-SA"/>
    </w:rPr>
  </w:style>
  <w:style w:type="paragraph" w:styleId="2">
    <w:name w:val="heading 2"/>
    <w:basedOn w:val="a"/>
    <w:next w:val="a0"/>
    <w:link w:val="20"/>
    <w:qFormat/>
    <w:rsid w:val="00C41442"/>
    <w:pPr>
      <w:keepLines/>
      <w:numPr>
        <w:ilvl w:val="1"/>
        <w:numId w:val="1"/>
      </w:numPr>
      <w:spacing w:before="260" w:after="260" w:line="408" w:lineRule="auto"/>
      <w:outlineLvl w:val="1"/>
    </w:pPr>
    <w:rPr>
      <w:rFonts w:ascii="Times New Roman" w:eastAsia="宋体" w:hAnsi="Times New Roman" w:cs="Tahoma"/>
      <w:b/>
      <w:bCs/>
      <w:sz w:val="32"/>
      <w:szCs w:val="32"/>
      <w:lang w:eastAsia="ar-SA"/>
    </w:rPr>
  </w:style>
  <w:style w:type="paragraph" w:styleId="3">
    <w:name w:val="heading 3"/>
    <w:basedOn w:val="a"/>
    <w:next w:val="a0"/>
    <w:link w:val="30"/>
    <w:qFormat/>
    <w:rsid w:val="00C41442"/>
    <w:pPr>
      <w:keepLines/>
      <w:numPr>
        <w:ilvl w:val="2"/>
        <w:numId w:val="1"/>
      </w:numPr>
      <w:spacing w:before="260" w:after="260" w:line="408" w:lineRule="auto"/>
      <w:outlineLvl w:val="2"/>
    </w:pPr>
    <w:rPr>
      <w:rFonts w:ascii="Times New Roman" w:eastAsia="宋体" w:hAnsi="Times New Roman" w:cs="Tahoma"/>
      <w:b/>
      <w:bCs/>
      <w:sz w:val="32"/>
      <w:szCs w:val="32"/>
      <w:lang w:eastAsia="ar-SA"/>
    </w:rPr>
  </w:style>
  <w:style w:type="paragraph" w:styleId="4">
    <w:name w:val="heading 4"/>
    <w:basedOn w:val="a"/>
    <w:next w:val="a0"/>
    <w:link w:val="40"/>
    <w:qFormat/>
    <w:rsid w:val="00C41442"/>
    <w:pPr>
      <w:keepLines/>
      <w:numPr>
        <w:ilvl w:val="3"/>
        <w:numId w:val="1"/>
      </w:numPr>
      <w:spacing w:before="280" w:after="290" w:line="372" w:lineRule="auto"/>
      <w:outlineLvl w:val="3"/>
    </w:pPr>
    <w:rPr>
      <w:rFonts w:ascii="Times New Roman" w:eastAsia="宋体" w:hAnsi="Times New Roman" w:cs="Tahoma"/>
      <w:b/>
      <w:bCs/>
      <w:sz w:val="28"/>
      <w:szCs w:val="28"/>
      <w:lang w:eastAsia="ar-SA"/>
    </w:rPr>
  </w:style>
  <w:style w:type="paragraph" w:styleId="5">
    <w:name w:val="heading 5"/>
    <w:basedOn w:val="a"/>
    <w:next w:val="a0"/>
    <w:link w:val="50"/>
    <w:qFormat/>
    <w:rsid w:val="00C41442"/>
    <w:pPr>
      <w:keepLines/>
      <w:numPr>
        <w:ilvl w:val="4"/>
        <w:numId w:val="1"/>
      </w:numPr>
      <w:spacing w:before="280" w:after="290" w:line="372" w:lineRule="auto"/>
      <w:outlineLvl w:val="4"/>
    </w:pPr>
    <w:rPr>
      <w:rFonts w:ascii="Times New Roman" w:eastAsia="宋体" w:hAnsi="Times New Roman" w:cs="Tahoma"/>
      <w:b/>
      <w:bCs/>
      <w:sz w:val="28"/>
      <w:szCs w:val="28"/>
      <w:lang w:eastAsia="ar-SA"/>
    </w:rPr>
  </w:style>
  <w:style w:type="paragraph" w:styleId="6">
    <w:name w:val="heading 6"/>
    <w:basedOn w:val="a"/>
    <w:next w:val="a0"/>
    <w:link w:val="60"/>
    <w:qFormat/>
    <w:rsid w:val="00C41442"/>
    <w:pPr>
      <w:keepLines/>
      <w:numPr>
        <w:ilvl w:val="5"/>
        <w:numId w:val="1"/>
      </w:numPr>
      <w:spacing w:before="240" w:after="64" w:line="312" w:lineRule="auto"/>
      <w:outlineLvl w:val="5"/>
    </w:pPr>
    <w:rPr>
      <w:rFonts w:ascii="Times New Roman" w:eastAsia="宋体" w:hAnsi="Times New Roman" w:cs="Tahoma"/>
      <w:b/>
      <w:bCs/>
      <w:sz w:val="24"/>
      <w:szCs w:val="24"/>
      <w:lang w:eastAsia="ar-SA"/>
    </w:rPr>
  </w:style>
  <w:style w:type="paragraph" w:styleId="7">
    <w:name w:val="heading 7"/>
    <w:basedOn w:val="a"/>
    <w:next w:val="a0"/>
    <w:link w:val="70"/>
    <w:qFormat/>
    <w:rsid w:val="00C41442"/>
    <w:pPr>
      <w:keepLines/>
      <w:numPr>
        <w:ilvl w:val="6"/>
        <w:numId w:val="1"/>
      </w:numPr>
      <w:spacing w:before="240" w:after="64" w:line="312" w:lineRule="auto"/>
      <w:outlineLvl w:val="6"/>
    </w:pPr>
    <w:rPr>
      <w:rFonts w:ascii="Times New Roman" w:eastAsia="宋体" w:hAnsi="Times New Roman" w:cs="Tahoma"/>
      <w:b/>
      <w:bCs/>
      <w:sz w:val="24"/>
      <w:szCs w:val="24"/>
      <w:lang w:eastAsia="ar-SA"/>
    </w:rPr>
  </w:style>
  <w:style w:type="paragraph" w:styleId="8">
    <w:name w:val="heading 8"/>
    <w:basedOn w:val="a"/>
    <w:next w:val="a0"/>
    <w:link w:val="80"/>
    <w:qFormat/>
    <w:rsid w:val="00C41442"/>
    <w:pPr>
      <w:keepLines/>
      <w:numPr>
        <w:ilvl w:val="7"/>
        <w:numId w:val="1"/>
      </w:numPr>
      <w:spacing w:before="240" w:after="64" w:line="312" w:lineRule="auto"/>
      <w:outlineLvl w:val="7"/>
    </w:pPr>
    <w:rPr>
      <w:rFonts w:ascii="Times New Roman" w:eastAsia="宋体" w:hAnsi="Times New Roman" w:cs="Tahoma"/>
      <w:sz w:val="24"/>
      <w:szCs w:val="24"/>
      <w:lang w:eastAsia="ar-SA"/>
    </w:rPr>
  </w:style>
  <w:style w:type="paragraph" w:styleId="9">
    <w:name w:val="heading 9"/>
    <w:basedOn w:val="a"/>
    <w:next w:val="a0"/>
    <w:link w:val="90"/>
    <w:qFormat/>
    <w:rsid w:val="00C41442"/>
    <w:pPr>
      <w:keepLines/>
      <w:numPr>
        <w:ilvl w:val="8"/>
        <w:numId w:val="1"/>
      </w:numPr>
      <w:spacing w:before="240" w:after="64" w:line="312" w:lineRule="auto"/>
      <w:outlineLvl w:val="8"/>
    </w:pPr>
    <w:rPr>
      <w:rFonts w:ascii="Times New Roman" w:eastAsia="宋体" w:hAnsi="Times New Roman" w:cs="Tahoma"/>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qFormat/>
    <w:rPr>
      <w:color w:val="0563C1" w:themeColor="hyperlink"/>
      <w:u w:val="single"/>
    </w:rPr>
  </w:style>
  <w:style w:type="character" w:customStyle="1" w:styleId="11">
    <w:name w:val="未处理的提及1"/>
    <w:basedOn w:val="a1"/>
    <w:uiPriority w:val="99"/>
    <w:semiHidden/>
    <w:unhideWhenUsed/>
    <w:qFormat/>
    <w:rPr>
      <w:color w:val="605E5C"/>
      <w:shd w:val="clear" w:color="auto" w:fill="E1DFDD"/>
    </w:rPr>
  </w:style>
  <w:style w:type="paragraph" w:styleId="a5">
    <w:name w:val="header"/>
    <w:basedOn w:val="a"/>
    <w:link w:val="a6"/>
    <w:uiPriority w:val="99"/>
    <w:unhideWhenUsed/>
    <w:rsid w:val="002F11C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2F11CF"/>
    <w:rPr>
      <w:kern w:val="2"/>
      <w:sz w:val="18"/>
      <w:szCs w:val="18"/>
    </w:rPr>
  </w:style>
  <w:style w:type="paragraph" w:styleId="a7">
    <w:name w:val="footer"/>
    <w:basedOn w:val="a"/>
    <w:link w:val="a8"/>
    <w:uiPriority w:val="99"/>
    <w:unhideWhenUsed/>
    <w:rsid w:val="002F11CF"/>
    <w:pPr>
      <w:tabs>
        <w:tab w:val="center" w:pos="4153"/>
        <w:tab w:val="right" w:pos="8306"/>
      </w:tabs>
      <w:snapToGrid w:val="0"/>
      <w:jc w:val="left"/>
    </w:pPr>
    <w:rPr>
      <w:sz w:val="18"/>
      <w:szCs w:val="18"/>
    </w:rPr>
  </w:style>
  <w:style w:type="character" w:customStyle="1" w:styleId="a8">
    <w:name w:val="页脚 字符"/>
    <w:basedOn w:val="a1"/>
    <w:link w:val="a7"/>
    <w:uiPriority w:val="99"/>
    <w:rsid w:val="002F11CF"/>
    <w:rPr>
      <w:kern w:val="2"/>
      <w:sz w:val="18"/>
      <w:szCs w:val="18"/>
    </w:rPr>
  </w:style>
  <w:style w:type="character" w:styleId="a9">
    <w:name w:val="Unresolved Mention"/>
    <w:basedOn w:val="a1"/>
    <w:uiPriority w:val="99"/>
    <w:semiHidden/>
    <w:unhideWhenUsed/>
    <w:rsid w:val="002F11CF"/>
    <w:rPr>
      <w:color w:val="605E5C"/>
      <w:shd w:val="clear" w:color="auto" w:fill="E1DFDD"/>
    </w:rPr>
  </w:style>
  <w:style w:type="character" w:customStyle="1" w:styleId="10">
    <w:name w:val="标题 1 字符"/>
    <w:basedOn w:val="a1"/>
    <w:link w:val="1"/>
    <w:rsid w:val="00C41442"/>
    <w:rPr>
      <w:rFonts w:ascii="Times New Roman" w:eastAsia="宋体" w:hAnsi="Times New Roman" w:cs="Tahoma"/>
      <w:b/>
      <w:bCs/>
      <w:kern w:val="2"/>
      <w:sz w:val="44"/>
      <w:szCs w:val="44"/>
      <w:lang w:eastAsia="ar-SA"/>
    </w:rPr>
  </w:style>
  <w:style w:type="character" w:customStyle="1" w:styleId="20">
    <w:name w:val="标题 2 字符"/>
    <w:basedOn w:val="a1"/>
    <w:link w:val="2"/>
    <w:rsid w:val="00C41442"/>
    <w:rPr>
      <w:rFonts w:ascii="Times New Roman" w:eastAsia="宋体" w:hAnsi="Times New Roman" w:cs="Tahoma"/>
      <w:b/>
      <w:bCs/>
      <w:kern w:val="2"/>
      <w:sz w:val="32"/>
      <w:szCs w:val="32"/>
      <w:lang w:eastAsia="ar-SA"/>
    </w:rPr>
  </w:style>
  <w:style w:type="character" w:customStyle="1" w:styleId="30">
    <w:name w:val="标题 3 字符"/>
    <w:basedOn w:val="a1"/>
    <w:link w:val="3"/>
    <w:rsid w:val="00C41442"/>
    <w:rPr>
      <w:rFonts w:ascii="Times New Roman" w:eastAsia="宋体" w:hAnsi="Times New Roman" w:cs="Tahoma"/>
      <w:b/>
      <w:bCs/>
      <w:kern w:val="2"/>
      <w:sz w:val="32"/>
      <w:szCs w:val="32"/>
      <w:lang w:eastAsia="ar-SA"/>
    </w:rPr>
  </w:style>
  <w:style w:type="character" w:customStyle="1" w:styleId="40">
    <w:name w:val="标题 4 字符"/>
    <w:basedOn w:val="a1"/>
    <w:link w:val="4"/>
    <w:rsid w:val="00C41442"/>
    <w:rPr>
      <w:rFonts w:ascii="Times New Roman" w:eastAsia="宋体" w:hAnsi="Times New Roman" w:cs="Tahoma"/>
      <w:b/>
      <w:bCs/>
      <w:kern w:val="2"/>
      <w:sz w:val="28"/>
      <w:szCs w:val="28"/>
      <w:lang w:eastAsia="ar-SA"/>
    </w:rPr>
  </w:style>
  <w:style w:type="character" w:customStyle="1" w:styleId="50">
    <w:name w:val="标题 5 字符"/>
    <w:basedOn w:val="a1"/>
    <w:link w:val="5"/>
    <w:rsid w:val="00C41442"/>
    <w:rPr>
      <w:rFonts w:ascii="Times New Roman" w:eastAsia="宋体" w:hAnsi="Times New Roman" w:cs="Tahoma"/>
      <w:b/>
      <w:bCs/>
      <w:kern w:val="2"/>
      <w:sz w:val="28"/>
      <w:szCs w:val="28"/>
      <w:lang w:eastAsia="ar-SA"/>
    </w:rPr>
  </w:style>
  <w:style w:type="character" w:customStyle="1" w:styleId="60">
    <w:name w:val="标题 6 字符"/>
    <w:basedOn w:val="a1"/>
    <w:link w:val="6"/>
    <w:rsid w:val="00C41442"/>
    <w:rPr>
      <w:rFonts w:ascii="Times New Roman" w:eastAsia="宋体" w:hAnsi="Times New Roman" w:cs="Tahoma"/>
      <w:b/>
      <w:bCs/>
      <w:kern w:val="2"/>
      <w:sz w:val="24"/>
      <w:szCs w:val="24"/>
      <w:lang w:eastAsia="ar-SA"/>
    </w:rPr>
  </w:style>
  <w:style w:type="character" w:customStyle="1" w:styleId="70">
    <w:name w:val="标题 7 字符"/>
    <w:basedOn w:val="a1"/>
    <w:link w:val="7"/>
    <w:rsid w:val="00C41442"/>
    <w:rPr>
      <w:rFonts w:ascii="Times New Roman" w:eastAsia="宋体" w:hAnsi="Times New Roman" w:cs="Tahoma"/>
      <w:b/>
      <w:bCs/>
      <w:kern w:val="2"/>
      <w:sz w:val="24"/>
      <w:szCs w:val="24"/>
      <w:lang w:eastAsia="ar-SA"/>
    </w:rPr>
  </w:style>
  <w:style w:type="character" w:customStyle="1" w:styleId="80">
    <w:name w:val="标题 8 字符"/>
    <w:basedOn w:val="a1"/>
    <w:link w:val="8"/>
    <w:rsid w:val="00C41442"/>
    <w:rPr>
      <w:rFonts w:ascii="Times New Roman" w:eastAsia="宋体" w:hAnsi="Times New Roman" w:cs="Tahoma"/>
      <w:kern w:val="2"/>
      <w:sz w:val="24"/>
      <w:szCs w:val="24"/>
      <w:lang w:eastAsia="ar-SA"/>
    </w:rPr>
  </w:style>
  <w:style w:type="character" w:customStyle="1" w:styleId="90">
    <w:name w:val="标题 9 字符"/>
    <w:basedOn w:val="a1"/>
    <w:link w:val="9"/>
    <w:rsid w:val="00C41442"/>
    <w:rPr>
      <w:rFonts w:ascii="Times New Roman" w:eastAsia="宋体" w:hAnsi="Times New Roman" w:cs="Tahoma"/>
      <w:kern w:val="2"/>
      <w:sz w:val="21"/>
      <w:szCs w:val="21"/>
      <w:lang w:eastAsia="ar-SA"/>
    </w:rPr>
  </w:style>
  <w:style w:type="paragraph" w:styleId="a0">
    <w:name w:val="Body Text"/>
    <w:basedOn w:val="a"/>
    <w:link w:val="aa"/>
    <w:uiPriority w:val="99"/>
    <w:semiHidden/>
    <w:unhideWhenUsed/>
    <w:rsid w:val="00C41442"/>
    <w:pPr>
      <w:spacing w:after="120"/>
    </w:pPr>
  </w:style>
  <w:style w:type="character" w:customStyle="1" w:styleId="aa">
    <w:name w:val="正文文本 字符"/>
    <w:basedOn w:val="a1"/>
    <w:link w:val="a0"/>
    <w:uiPriority w:val="99"/>
    <w:semiHidden/>
    <w:rsid w:val="00C41442"/>
    <w:rPr>
      <w:kern w:val="2"/>
      <w:sz w:val="21"/>
      <w:szCs w:val="22"/>
    </w:rPr>
  </w:style>
  <w:style w:type="paragraph" w:styleId="ab">
    <w:name w:val="Normal (Web)"/>
    <w:basedOn w:val="a"/>
    <w:uiPriority w:val="99"/>
    <w:unhideWhenUsed/>
    <w:qFormat/>
    <w:rsid w:val="00122FA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29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 彦新</dc:creator>
  <cp:lastModifiedBy>田 彦新</cp:lastModifiedBy>
  <cp:revision>101</cp:revision>
  <cp:lastPrinted>2023-01-06T00:55:00Z</cp:lastPrinted>
  <dcterms:created xsi:type="dcterms:W3CDTF">2022-04-20T01:46:00Z</dcterms:created>
  <dcterms:modified xsi:type="dcterms:W3CDTF">2023-03-23T01:45:00Z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8BD88BC50DF54FE5AA7A0D92BD84BE02</vt:lpwstr>
  </property>
</Properties>
</file>