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报价函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eastAsia="zh-CN"/>
        </w:rPr>
        <w:t>汉中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市自然资源局：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经研究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汉中市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2023年征收农用地及未利用地综合区片地价调整更新市级平衡汇总项目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内容后，我方给出的报价如下：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一、报价单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0"/>
        <w:gridCol w:w="43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1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项目内容</w:t>
            </w:r>
          </w:p>
        </w:tc>
        <w:tc>
          <w:tcPr>
            <w:tcW w:w="4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投标价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41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汉中市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2023年征收农用地及未利用地综合区片地价调整更新市级平衡汇总项目</w:t>
            </w:r>
          </w:p>
        </w:tc>
        <w:tc>
          <w:tcPr>
            <w:tcW w:w="4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640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万元（小写）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41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640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佰元整（大写）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注：小数点后保留两位数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二、报价人承诺满足按建设方案的各项要求，以上报价单所填数据真实有效。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报价单位：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（印鉴）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法定代表人：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（签字或印鉴）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4800" w:firstLineChars="15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TIxYTY1NWZlOWQ0YjQ1NTYwNmYyNjU3ZGYxYmIifQ=="/>
  </w:docVars>
  <w:rsids>
    <w:rsidRoot w:val="37C13B60"/>
    <w:rsid w:val="37C1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2023-08-02T09:49:00Z</dcterms:created>
  <dc:creator>风中的记忆</dc:creator>
  <cp:lastModifiedBy>风中的记忆</cp:lastModifiedBy>
  <dcterms:modified xsi:type="dcterms:W3CDTF">2023-08-02T09:49:26Z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0B5DEFB1995D428792208B87B75F446D_11</vt:lpwstr>
  </property>
</Properties>
</file>