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A19E">
      <w:pPr>
        <w:widowControl/>
        <w:shd w:val="clear" w:color="auto" w:fill="FFFFFF"/>
        <w:spacing w:line="480" w:lineRule="exact"/>
        <w:jc w:val="left"/>
        <w:textAlignment w:val="baseline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5C8D40C8">
      <w:pPr>
        <w:widowControl/>
        <w:shd w:val="clear" w:color="auto" w:fill="FFFFFF"/>
        <w:spacing w:line="4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遗产管理人声明书（二）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br w:type="textWrapping"/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（其他形式）</w:t>
      </w:r>
      <w:bookmarkEnd w:id="0"/>
    </w:p>
    <w:p w14:paraId="49C15FC9">
      <w:pPr>
        <w:widowControl/>
        <w:spacing w:line="480" w:lineRule="exact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hAnsi="Arial" w:eastAsia="Arial" w:cs="Arial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被继承人（遗赠人）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　　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，证件类型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，证件号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，已于　　年　 月　 日死亡。未指定遗嘱执行人，现按照□继承人推选□共同担任□被继承人生前住所地的民政部门或者村民委员会担任□人民法院指定担任的形式确定由</w:t>
      </w:r>
    </w:p>
    <w:p w14:paraId="2021B6B4">
      <w:pPr>
        <w:widowControl/>
        <w:spacing w:line="480" w:lineRule="exact"/>
        <w:ind w:firstLine="1400" w:firstLineChars="5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，证件类型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　　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，证件号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　　　　　　　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，担任坐落于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的遗产管理人，并在此声明：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我（们）已知晓并充分理解《</w:t>
      </w:r>
      <w:r>
        <w:fldChar w:fldCharType="begin"/>
      </w:r>
      <w:r>
        <w:instrText xml:space="preserve"> HYPERLINK "https://www.pkulaw.com/chl/aa00daaeb5a4fe4ebdfb.html?way=textSlc" \t "/home/greatwall/Documents\x/_blank"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t>中华人民共和国民法典</w:t>
      </w:r>
      <w:r>
        <w:rPr>
          <w:rStyle w:val="6"/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》中关于遗产管理人的权利、义务与责任，并通知了全体继承人及受遗赠人，按照《</w:t>
      </w:r>
      <w:r>
        <w:fldChar w:fldCharType="begin"/>
      </w:r>
      <w:r>
        <w:instrText xml:space="preserve"> HYPERLINK "https://www.pkulaw.com/chl/aa00daaeb5a4fe4ebdfb.html?way=textSlc" \t "/home/greatwall/Documents\x/_blank"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t>中华人民共和国民法典</w:t>
      </w:r>
      <w:r>
        <w:rPr>
          <w:rStyle w:val="6"/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》等相关规定履行下列职责：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1.清理遗产并制作遗产清单；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2.向继承人报告遗产情况；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3.采取必要措施防止遗产毁损、灭失；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4.处理被继承人的债权债务；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5.按照遗嘱或者依照法律规定分割遗产；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6.对被继承人的亲属关系及全部法定继承人的身份进行核实，有遗嘱的，还应核实确保提供的遗嘱真实、有效且为被继承人对该不动产处置的最后一份遗嘱。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　　我（们）承诺向不动产登记机构提供的申请材料真实、合法、有效，查询获得的不动产登记资料只用于办理相关继承业务，不用于其他目的，不泄露查询资料，并承担因故意或者过失造成继承人、受遗赠人、债权人合法权益受损的民事责任。</w:t>
      </w:r>
    </w:p>
    <w:p w14:paraId="2C92E7D1">
      <w:pPr>
        <w:widowControl/>
        <w:spacing w:line="480" w:lineRule="exact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0806BD02">
      <w:pPr>
        <w:widowControl/>
        <w:spacing w:line="480" w:lineRule="exact"/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全体继承人（签名）：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遗产管理人（签章）：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              时间：　 年 　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czMzM3NzNhMzc2YzY4ZmFmNjdkZTQyNTg5OWIifQ=="/>
  </w:docVars>
  <w:rsids>
    <w:rsidRoot w:val="002D30DE"/>
    <w:rsid w:val="000D0E49"/>
    <w:rsid w:val="00207107"/>
    <w:rsid w:val="002D30DE"/>
    <w:rsid w:val="00722B54"/>
    <w:rsid w:val="00B502E3"/>
    <w:rsid w:val="00BB3D93"/>
    <w:rsid w:val="00C121BD"/>
    <w:rsid w:val="00C17C4A"/>
    <w:rsid w:val="00F25C1F"/>
    <w:rsid w:val="045D25C7"/>
    <w:rsid w:val="0CAB0FD2"/>
    <w:rsid w:val="23675615"/>
    <w:rsid w:val="36C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491</Words>
  <Characters>497</Characters>
  <Lines>6</Lines>
  <Paragraphs>1</Paragraphs>
  <TotalTime>12</TotalTime>
  <ScaleCrop>false</ScaleCrop>
  <LinksUpToDate>false</LinksUpToDate>
  <CharactersWithSpaces>645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2024-08-20T08:35:00Z</dcterms:created>
  <dc:creator>Windows 用户</dc:creator>
  <cp:lastModifiedBy>spring</cp:lastModifiedBy>
  <cp:lastPrinted>2024-09-10T02:25:18Z</cp:lastPrinted>
  <dcterms:modified xsi:type="dcterms:W3CDTF">2024-09-10T03:02:16Z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52695A417A63411FAAD3365F55859CFB_12</vt:lpwstr>
  </property>
</Properties>
</file>